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316"/>
        <w:gridCol w:w="5047"/>
        <w:gridCol w:w="5044"/>
      </w:tblGrid>
      <w:tr w:rsidR="00387B6D" w:rsidRPr="00C4220E" w:rsidTr="00E2299D">
        <w:trPr>
          <w:trHeight w:val="428"/>
        </w:trPr>
        <w:tc>
          <w:tcPr>
            <w:tcW w:w="1667" w:type="pct"/>
            <w:gridSpan w:val="2"/>
            <w:vAlign w:val="center"/>
          </w:tcPr>
          <w:p w:rsidR="00387B6D" w:rsidRPr="00E24288" w:rsidRDefault="008A4811" w:rsidP="00865659">
            <w:pPr>
              <w:pStyle w:val="Heading2"/>
              <w:outlineLvl w:val="1"/>
            </w:pPr>
            <w:bookmarkStart w:id="0" w:name="_Toc381775058"/>
            <w:r>
              <w:t>V: 0.0 (20/5/16</w:t>
            </w:r>
            <w:r w:rsidR="00E24288" w:rsidRPr="00E24288">
              <w:t>)</w:t>
            </w:r>
          </w:p>
        </w:tc>
        <w:tc>
          <w:tcPr>
            <w:tcW w:w="1667" w:type="pct"/>
            <w:vAlign w:val="center"/>
          </w:tcPr>
          <w:p w:rsidR="00387B6D" w:rsidRPr="007F6D29" w:rsidRDefault="00387B6D" w:rsidP="00865659">
            <w:pPr>
              <w:pStyle w:val="Heading2"/>
              <w:outlineLvl w:val="1"/>
            </w:pPr>
            <w:r w:rsidRPr="007F6D29">
              <w:t>Project Monitoring Plan</w:t>
            </w:r>
          </w:p>
        </w:tc>
        <w:tc>
          <w:tcPr>
            <w:tcW w:w="1666" w:type="pct"/>
            <w:vAlign w:val="center"/>
          </w:tcPr>
          <w:p w:rsidR="00387B6D" w:rsidRPr="007F6D29" w:rsidRDefault="00387B6D" w:rsidP="00865659">
            <w:pPr>
              <w:pStyle w:val="Heading2"/>
              <w:outlineLvl w:val="1"/>
            </w:pPr>
            <w:r w:rsidRPr="007F6D29">
              <w:t>Last Updated</w:t>
            </w:r>
            <w:r w:rsidR="008A4811">
              <w:t xml:space="preserve">: </w:t>
            </w:r>
            <w:r w:rsidR="00865659">
              <w:t>15 February</w:t>
            </w:r>
            <w:r w:rsidR="00B94555">
              <w:t xml:space="preserve"> </w:t>
            </w:r>
            <w:r w:rsidR="004F3478">
              <w:t>201</w:t>
            </w:r>
            <w:r w:rsidR="00A6272E">
              <w:t>8</w:t>
            </w:r>
          </w:p>
        </w:tc>
      </w:tr>
      <w:tr w:rsidR="00E2299D" w:rsidRPr="00C4220E" w:rsidTr="00AD6DE4">
        <w:trPr>
          <w:trHeight w:val="428"/>
        </w:trPr>
        <w:tc>
          <w:tcPr>
            <w:tcW w:w="902" w:type="pct"/>
            <w:vAlign w:val="center"/>
          </w:tcPr>
          <w:p w:rsidR="00E2299D" w:rsidRDefault="00E2299D" w:rsidP="00865659">
            <w:pPr>
              <w:pStyle w:val="Heading2"/>
              <w:outlineLvl w:val="1"/>
            </w:pPr>
            <w:r w:rsidRPr="007F6D29">
              <w:t>Project ID and Title:</w:t>
            </w:r>
          </w:p>
          <w:p w:rsidR="00F0546D" w:rsidRPr="00F0546D" w:rsidRDefault="00F0546D" w:rsidP="00F0546D">
            <w:pPr>
              <w:rPr>
                <w:rFonts w:asciiTheme="minorHAnsi" w:hAnsiTheme="minorHAnsi"/>
                <w:lang w:val="en-GB"/>
              </w:rPr>
            </w:pPr>
            <w:r w:rsidRPr="00F0546D">
              <w:rPr>
                <w:rFonts w:asciiTheme="minorHAnsi" w:hAnsiTheme="minorHAnsi"/>
                <w:color w:val="00B0F0"/>
              </w:rPr>
              <w:t>00109640</w:t>
            </w:r>
          </w:p>
        </w:tc>
        <w:tc>
          <w:tcPr>
            <w:tcW w:w="4098" w:type="pct"/>
            <w:gridSpan w:val="3"/>
            <w:tcBorders>
              <w:bottom w:val="single" w:sz="12" w:space="0" w:color="auto"/>
            </w:tcBorders>
            <w:shd w:val="clear" w:color="auto" w:fill="auto"/>
            <w:vAlign w:val="center"/>
          </w:tcPr>
          <w:p w:rsidR="00F0546D" w:rsidRPr="00865659" w:rsidRDefault="00F0546D" w:rsidP="00F0546D">
            <w:pPr>
              <w:pStyle w:val="Heading2"/>
              <w:outlineLvl w:val="1"/>
              <w:rPr>
                <w:color w:val="auto"/>
              </w:rPr>
            </w:pPr>
            <w:r>
              <w:t>PIP-</w:t>
            </w:r>
            <w:r w:rsidRPr="00F0546D">
              <w:rPr>
                <w:rFonts w:ascii="Cambria" w:hAnsi="Cambria" w:cs="Cambria"/>
                <w:sz w:val="24"/>
                <w:szCs w:val="24"/>
              </w:rPr>
              <w:t xml:space="preserve"> </w:t>
            </w:r>
            <w:r>
              <w:rPr>
                <w:lang w:val="en-US"/>
              </w:rPr>
              <w:t xml:space="preserve">Preparation of </w:t>
            </w:r>
            <w:r w:rsidRPr="00F0546D">
              <w:rPr>
                <w:lang w:val="en-US"/>
              </w:rPr>
              <w:t xml:space="preserve">Biennial Update Report </w:t>
            </w:r>
          </w:p>
          <w:p w:rsidR="00E2299D" w:rsidRPr="00865659" w:rsidRDefault="00E2299D" w:rsidP="00F0546D">
            <w:pPr>
              <w:pStyle w:val="Heading2"/>
              <w:outlineLvl w:val="1"/>
              <w:rPr>
                <w:color w:val="auto"/>
              </w:rPr>
            </w:pPr>
            <w:bookmarkStart w:id="1" w:name="_GoBack"/>
            <w:bookmarkEnd w:id="1"/>
          </w:p>
        </w:tc>
      </w:tr>
      <w:bookmarkEnd w:id="0"/>
    </w:tbl>
    <w:p w:rsidR="00311496" w:rsidRPr="00311496" w:rsidRDefault="00311496" w:rsidP="00311496">
      <w:pPr>
        <w:spacing w:after="200" w:line="276" w:lineRule="auto"/>
        <w:rPr>
          <w:rFonts w:asciiTheme="minorHAnsi" w:hAnsiTheme="minorHAnsi"/>
          <w:sz w:val="18"/>
          <w:szCs w:val="18"/>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3870"/>
        <w:gridCol w:w="2340"/>
        <w:gridCol w:w="2951"/>
        <w:gridCol w:w="1908"/>
      </w:tblGrid>
      <w:tr w:rsidR="00311496" w:rsidRPr="00311496" w:rsidTr="00B15D8A">
        <w:trPr>
          <w:tblHeader/>
          <w:jc w:val="center"/>
        </w:trPr>
        <w:tc>
          <w:tcPr>
            <w:tcW w:w="3685" w:type="dxa"/>
            <w:vMerge w:val="restart"/>
            <w:shd w:val="clear" w:color="auto" w:fill="BFBFBF"/>
            <w:vAlign w:val="center"/>
          </w:tcPr>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GEF M&amp;E requirements</w:t>
            </w:r>
          </w:p>
          <w:p w:rsidR="00311496" w:rsidRPr="00311496" w:rsidRDefault="00311496" w:rsidP="00311496">
            <w:pPr>
              <w:spacing w:after="200" w:line="276" w:lineRule="auto"/>
              <w:rPr>
                <w:rFonts w:asciiTheme="minorHAnsi" w:hAnsiTheme="minorHAnsi"/>
                <w:b/>
                <w:sz w:val="18"/>
                <w:szCs w:val="18"/>
              </w:rPr>
            </w:pPr>
          </w:p>
        </w:tc>
        <w:tc>
          <w:tcPr>
            <w:tcW w:w="3870" w:type="dxa"/>
            <w:vMerge w:val="restart"/>
            <w:shd w:val="clear" w:color="auto" w:fill="BFBFBF"/>
            <w:vAlign w:val="center"/>
          </w:tcPr>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Primary responsibility</w:t>
            </w:r>
          </w:p>
        </w:tc>
        <w:tc>
          <w:tcPr>
            <w:tcW w:w="5291" w:type="dxa"/>
            <w:gridSpan w:val="2"/>
            <w:shd w:val="clear" w:color="auto" w:fill="BFBFBF"/>
            <w:vAlign w:val="center"/>
          </w:tcPr>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Indicative costs to be charged to the Project Budget</w:t>
            </w:r>
            <w:r w:rsidRPr="00311496">
              <w:rPr>
                <w:rFonts w:asciiTheme="minorHAnsi" w:hAnsiTheme="minorHAnsi"/>
                <w:b/>
                <w:sz w:val="18"/>
                <w:szCs w:val="18"/>
                <w:vertAlign w:val="superscript"/>
              </w:rPr>
              <w:footnoteReference w:id="1"/>
            </w:r>
            <w:r w:rsidRPr="00311496">
              <w:rPr>
                <w:rFonts w:asciiTheme="minorHAnsi" w:hAnsiTheme="minorHAnsi"/>
                <w:b/>
                <w:sz w:val="18"/>
                <w:szCs w:val="18"/>
              </w:rPr>
              <w:t xml:space="preserve">  (US$)</w:t>
            </w:r>
          </w:p>
        </w:tc>
        <w:tc>
          <w:tcPr>
            <w:tcW w:w="1908" w:type="dxa"/>
            <w:vMerge w:val="restart"/>
            <w:shd w:val="clear" w:color="auto" w:fill="BFBFBF"/>
            <w:vAlign w:val="center"/>
          </w:tcPr>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Time frame</w:t>
            </w:r>
          </w:p>
        </w:tc>
      </w:tr>
      <w:tr w:rsidR="00311496" w:rsidRPr="00311496" w:rsidTr="005557CF">
        <w:trPr>
          <w:tblHeader/>
          <w:jc w:val="center"/>
        </w:trPr>
        <w:tc>
          <w:tcPr>
            <w:tcW w:w="3685" w:type="dxa"/>
            <w:vMerge/>
            <w:shd w:val="clear" w:color="auto" w:fill="BFBFBF"/>
            <w:vAlign w:val="center"/>
          </w:tcPr>
          <w:p w:rsidR="00311496" w:rsidRPr="00311496" w:rsidRDefault="00311496" w:rsidP="00311496">
            <w:pPr>
              <w:spacing w:after="200" w:line="276" w:lineRule="auto"/>
              <w:rPr>
                <w:rFonts w:asciiTheme="minorHAnsi" w:hAnsiTheme="minorHAnsi"/>
                <w:b/>
                <w:sz w:val="18"/>
                <w:szCs w:val="18"/>
              </w:rPr>
            </w:pPr>
          </w:p>
        </w:tc>
        <w:tc>
          <w:tcPr>
            <w:tcW w:w="3870" w:type="dxa"/>
            <w:vMerge/>
            <w:shd w:val="clear" w:color="auto" w:fill="BFBFBF"/>
            <w:vAlign w:val="center"/>
          </w:tcPr>
          <w:p w:rsidR="00311496" w:rsidRPr="00311496" w:rsidRDefault="00311496" w:rsidP="00311496">
            <w:pPr>
              <w:spacing w:after="200" w:line="276" w:lineRule="auto"/>
              <w:rPr>
                <w:rFonts w:asciiTheme="minorHAnsi" w:hAnsiTheme="minorHAnsi"/>
                <w:b/>
                <w:sz w:val="18"/>
                <w:szCs w:val="18"/>
              </w:rPr>
            </w:pPr>
          </w:p>
        </w:tc>
        <w:tc>
          <w:tcPr>
            <w:tcW w:w="2340" w:type="dxa"/>
            <w:shd w:val="clear" w:color="auto" w:fill="BFBFBF"/>
            <w:vAlign w:val="center"/>
          </w:tcPr>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GEF grant</w:t>
            </w:r>
          </w:p>
        </w:tc>
        <w:tc>
          <w:tcPr>
            <w:tcW w:w="2951" w:type="dxa"/>
            <w:shd w:val="clear" w:color="auto" w:fill="BFBFBF"/>
            <w:vAlign w:val="center"/>
          </w:tcPr>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Co-financing</w:t>
            </w:r>
          </w:p>
        </w:tc>
        <w:tc>
          <w:tcPr>
            <w:tcW w:w="1908" w:type="dxa"/>
            <w:vMerge/>
            <w:shd w:val="clear" w:color="auto" w:fill="BFBFBF"/>
            <w:vAlign w:val="center"/>
          </w:tcPr>
          <w:p w:rsidR="00311496" w:rsidRPr="00311496" w:rsidRDefault="00311496" w:rsidP="00311496">
            <w:pPr>
              <w:spacing w:after="200" w:line="276" w:lineRule="auto"/>
              <w:rPr>
                <w:rFonts w:asciiTheme="minorHAnsi" w:hAnsiTheme="minorHAnsi"/>
                <w:b/>
                <w:sz w:val="18"/>
                <w:szCs w:val="18"/>
              </w:rPr>
            </w:pP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Inception Report</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Within two weeks of </w:t>
            </w:r>
            <w:proofErr w:type="gramStart"/>
            <w:r w:rsidRPr="00311496">
              <w:rPr>
                <w:rFonts w:asciiTheme="minorHAnsi" w:hAnsiTheme="minorHAnsi"/>
                <w:sz w:val="18"/>
                <w:szCs w:val="18"/>
              </w:rPr>
              <w:t>inception</w:t>
            </w:r>
            <w:proofErr w:type="gramEnd"/>
            <w:r w:rsidRPr="00311496">
              <w:rPr>
                <w:rFonts w:asciiTheme="minorHAnsi" w:hAnsiTheme="minorHAnsi"/>
                <w:sz w:val="18"/>
                <w:szCs w:val="18"/>
              </w:rPr>
              <w:t xml:space="preserve"> workshop</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Standard UNDP monitoring and reporting requirements as outlined in the UNDP POPP </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UNDP Country Office</w:t>
            </w:r>
          </w:p>
          <w:p w:rsidR="00311496" w:rsidRPr="00311496" w:rsidRDefault="00311496" w:rsidP="00311496">
            <w:pPr>
              <w:spacing w:after="200" w:line="276" w:lineRule="auto"/>
              <w:rPr>
                <w:rFonts w:asciiTheme="minorHAnsi" w:hAnsiTheme="minorHAnsi"/>
                <w:sz w:val="18"/>
                <w:szCs w:val="18"/>
              </w:rPr>
            </w:pP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Quarterly, annually</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Risk management</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Country Office</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Quarterly, annually</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Annual Progress Report (APR)</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 and UNDP Country Office and UNDP-GEF team</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Annually </w:t>
            </w:r>
          </w:p>
        </w:tc>
      </w:tr>
      <w:tr w:rsidR="005557CF" w:rsidRPr="00311496" w:rsidTr="005557CF">
        <w:trPr>
          <w:trHeight w:val="1035"/>
          <w:jc w:val="center"/>
        </w:trPr>
        <w:tc>
          <w:tcPr>
            <w:tcW w:w="3685" w:type="dxa"/>
            <w:vMerge w:val="restart"/>
          </w:tcPr>
          <w:p w:rsidR="005557CF" w:rsidRDefault="005557CF" w:rsidP="005557CF">
            <w:pPr>
              <w:spacing w:after="200" w:line="276" w:lineRule="auto"/>
              <w:rPr>
                <w:rFonts w:asciiTheme="minorHAnsi" w:hAnsiTheme="minorHAnsi"/>
                <w:b/>
                <w:bCs/>
                <w:sz w:val="18"/>
                <w:szCs w:val="18"/>
              </w:rPr>
            </w:pPr>
            <w:r w:rsidRPr="005557CF">
              <w:rPr>
                <w:rFonts w:asciiTheme="minorHAnsi" w:hAnsiTheme="minorHAnsi"/>
                <w:b/>
                <w:bCs/>
                <w:sz w:val="18"/>
                <w:szCs w:val="18"/>
              </w:rPr>
              <w:t>Monitoring, Evaluation &amp; Financial Audit</w:t>
            </w:r>
          </w:p>
          <w:p w:rsidR="005557CF" w:rsidRPr="005557CF" w:rsidRDefault="005557CF" w:rsidP="005557CF">
            <w:pPr>
              <w:numPr>
                <w:ilvl w:val="1"/>
                <w:numId w:val="30"/>
              </w:numPr>
              <w:spacing w:after="200" w:line="276" w:lineRule="auto"/>
              <w:rPr>
                <w:rFonts w:asciiTheme="minorHAnsi" w:hAnsiTheme="minorHAnsi"/>
                <w:bCs/>
                <w:sz w:val="18"/>
                <w:szCs w:val="18"/>
              </w:rPr>
            </w:pPr>
            <w:r w:rsidRPr="005557CF">
              <w:rPr>
                <w:rFonts w:asciiTheme="minorHAnsi" w:hAnsiTheme="minorHAnsi"/>
                <w:bCs/>
                <w:sz w:val="18"/>
                <w:szCs w:val="18"/>
              </w:rPr>
              <w:t>Carry out an independent annual audit of the project $2000</w:t>
            </w:r>
          </w:p>
          <w:p w:rsidR="005557CF" w:rsidRPr="005557CF" w:rsidRDefault="005557CF" w:rsidP="005557CF">
            <w:pPr>
              <w:numPr>
                <w:ilvl w:val="1"/>
                <w:numId w:val="30"/>
              </w:numPr>
              <w:spacing w:after="200" w:line="276" w:lineRule="auto"/>
              <w:rPr>
                <w:rFonts w:asciiTheme="minorHAnsi" w:hAnsiTheme="minorHAnsi"/>
                <w:bCs/>
                <w:sz w:val="18"/>
                <w:szCs w:val="18"/>
              </w:rPr>
            </w:pPr>
            <w:r w:rsidRPr="005557CF">
              <w:rPr>
                <w:rFonts w:asciiTheme="minorHAnsi" w:hAnsiTheme="minorHAnsi"/>
                <w:bCs/>
                <w:sz w:val="18"/>
                <w:szCs w:val="18"/>
              </w:rPr>
              <w:t>.1.2 Carry out monitoring and evaluation $ 15000</w:t>
            </w:r>
          </w:p>
          <w:p w:rsidR="005557CF" w:rsidRPr="005557CF" w:rsidRDefault="005557CF" w:rsidP="005557CF">
            <w:pPr>
              <w:spacing w:after="200" w:line="276" w:lineRule="auto"/>
              <w:rPr>
                <w:rFonts w:asciiTheme="minorHAnsi" w:hAnsiTheme="minorHAnsi"/>
                <w:b/>
                <w:bCs/>
                <w:sz w:val="18"/>
                <w:szCs w:val="18"/>
              </w:rPr>
            </w:pPr>
          </w:p>
          <w:p w:rsidR="005557CF" w:rsidRPr="00311496" w:rsidRDefault="005557CF" w:rsidP="00311496">
            <w:pPr>
              <w:spacing w:after="200" w:line="276" w:lineRule="auto"/>
              <w:rPr>
                <w:rFonts w:asciiTheme="minorHAnsi" w:hAnsiTheme="minorHAnsi"/>
                <w:sz w:val="18"/>
                <w:szCs w:val="18"/>
              </w:rPr>
            </w:pPr>
          </w:p>
        </w:tc>
        <w:tc>
          <w:tcPr>
            <w:tcW w:w="3870" w:type="dxa"/>
            <w:vMerge w:val="restart"/>
          </w:tcPr>
          <w:p w:rsidR="005557CF" w:rsidRPr="00311496" w:rsidRDefault="005557CF" w:rsidP="00311496">
            <w:pPr>
              <w:spacing w:after="200" w:line="276" w:lineRule="auto"/>
              <w:rPr>
                <w:rFonts w:asciiTheme="minorHAnsi" w:hAnsiTheme="minorHAnsi"/>
                <w:sz w:val="18"/>
                <w:szCs w:val="18"/>
              </w:rPr>
            </w:pPr>
            <w:r w:rsidRPr="00311496">
              <w:rPr>
                <w:rFonts w:asciiTheme="minorHAnsi" w:hAnsiTheme="minorHAnsi"/>
                <w:sz w:val="18"/>
                <w:szCs w:val="18"/>
              </w:rPr>
              <w:t>UNDP Country Office</w:t>
            </w:r>
          </w:p>
        </w:tc>
        <w:tc>
          <w:tcPr>
            <w:tcW w:w="2340" w:type="dxa"/>
          </w:tcPr>
          <w:p w:rsidR="005557CF" w:rsidRPr="00311496" w:rsidRDefault="005557CF" w:rsidP="00311496">
            <w:pPr>
              <w:spacing w:after="200" w:line="276" w:lineRule="auto"/>
              <w:rPr>
                <w:rFonts w:asciiTheme="minorHAnsi" w:hAnsiTheme="minorHAnsi"/>
                <w:sz w:val="18"/>
                <w:szCs w:val="18"/>
              </w:rPr>
            </w:pPr>
            <w:r w:rsidRPr="005557CF">
              <w:rPr>
                <w:rFonts w:asciiTheme="minorHAnsi" w:hAnsiTheme="minorHAnsi"/>
                <w:sz w:val="18"/>
                <w:szCs w:val="18"/>
              </w:rPr>
              <w:t>$2000</w:t>
            </w:r>
          </w:p>
        </w:tc>
        <w:tc>
          <w:tcPr>
            <w:tcW w:w="2951" w:type="dxa"/>
          </w:tcPr>
          <w:p w:rsidR="005557CF" w:rsidRPr="00311496" w:rsidRDefault="005557CF" w:rsidP="00311496">
            <w:pPr>
              <w:spacing w:after="200" w:line="276" w:lineRule="auto"/>
              <w:rPr>
                <w:rFonts w:asciiTheme="minorHAnsi" w:hAnsiTheme="minorHAnsi"/>
                <w:sz w:val="18"/>
                <w:szCs w:val="18"/>
              </w:rPr>
            </w:pPr>
            <w:r>
              <w:rPr>
                <w:rFonts w:asciiTheme="minorHAnsi" w:hAnsiTheme="minorHAnsi"/>
                <w:sz w:val="18"/>
                <w:szCs w:val="18"/>
              </w:rPr>
              <w:t>$1000</w:t>
            </w:r>
          </w:p>
        </w:tc>
        <w:tc>
          <w:tcPr>
            <w:tcW w:w="1908" w:type="dxa"/>
            <w:vMerge w:val="restart"/>
          </w:tcPr>
          <w:p w:rsidR="005557CF" w:rsidRPr="00311496" w:rsidRDefault="005557CF" w:rsidP="00311496">
            <w:pPr>
              <w:spacing w:after="200" w:line="276" w:lineRule="auto"/>
              <w:rPr>
                <w:rFonts w:asciiTheme="minorHAnsi" w:hAnsiTheme="minorHAnsi"/>
                <w:sz w:val="18"/>
                <w:szCs w:val="18"/>
              </w:rPr>
            </w:pPr>
            <w:r>
              <w:rPr>
                <w:rFonts w:asciiTheme="minorHAnsi" w:hAnsiTheme="minorHAnsi"/>
                <w:sz w:val="18"/>
                <w:szCs w:val="18"/>
              </w:rPr>
              <w:t xml:space="preserve">Annually </w:t>
            </w:r>
          </w:p>
        </w:tc>
      </w:tr>
      <w:tr w:rsidR="005557CF" w:rsidRPr="00311496" w:rsidTr="005557CF">
        <w:trPr>
          <w:trHeight w:val="810"/>
          <w:jc w:val="center"/>
        </w:trPr>
        <w:tc>
          <w:tcPr>
            <w:tcW w:w="3685" w:type="dxa"/>
            <w:vMerge/>
          </w:tcPr>
          <w:p w:rsidR="005557CF" w:rsidRPr="005557CF" w:rsidRDefault="005557CF" w:rsidP="005557CF">
            <w:pPr>
              <w:spacing w:after="200" w:line="276" w:lineRule="auto"/>
              <w:rPr>
                <w:rFonts w:asciiTheme="minorHAnsi" w:hAnsiTheme="minorHAnsi"/>
                <w:b/>
                <w:bCs/>
                <w:sz w:val="18"/>
                <w:szCs w:val="18"/>
              </w:rPr>
            </w:pPr>
          </w:p>
        </w:tc>
        <w:tc>
          <w:tcPr>
            <w:tcW w:w="3870" w:type="dxa"/>
            <w:vMerge/>
          </w:tcPr>
          <w:p w:rsidR="005557CF" w:rsidRPr="00311496" w:rsidRDefault="005557CF" w:rsidP="00311496">
            <w:pPr>
              <w:spacing w:after="200" w:line="276" w:lineRule="auto"/>
              <w:rPr>
                <w:rFonts w:asciiTheme="minorHAnsi" w:hAnsiTheme="minorHAnsi"/>
                <w:sz w:val="18"/>
                <w:szCs w:val="18"/>
              </w:rPr>
            </w:pPr>
          </w:p>
        </w:tc>
        <w:tc>
          <w:tcPr>
            <w:tcW w:w="2340" w:type="dxa"/>
          </w:tcPr>
          <w:p w:rsidR="005557CF" w:rsidRPr="00311496" w:rsidRDefault="005557CF" w:rsidP="00311496">
            <w:pPr>
              <w:spacing w:after="200" w:line="276" w:lineRule="auto"/>
              <w:rPr>
                <w:rFonts w:asciiTheme="minorHAnsi" w:hAnsiTheme="minorHAnsi"/>
                <w:sz w:val="18"/>
                <w:szCs w:val="18"/>
              </w:rPr>
            </w:pPr>
            <w:r>
              <w:rPr>
                <w:rFonts w:asciiTheme="minorHAnsi" w:hAnsiTheme="minorHAnsi"/>
                <w:sz w:val="18"/>
                <w:szCs w:val="18"/>
              </w:rPr>
              <w:t>15000</w:t>
            </w:r>
          </w:p>
        </w:tc>
        <w:tc>
          <w:tcPr>
            <w:tcW w:w="2951" w:type="dxa"/>
          </w:tcPr>
          <w:p w:rsidR="005557CF" w:rsidRPr="00311496" w:rsidRDefault="005557CF" w:rsidP="00311496">
            <w:pPr>
              <w:spacing w:after="200" w:line="276" w:lineRule="auto"/>
              <w:rPr>
                <w:rFonts w:asciiTheme="minorHAnsi" w:hAnsiTheme="minorHAnsi"/>
                <w:sz w:val="18"/>
                <w:szCs w:val="18"/>
              </w:rPr>
            </w:pPr>
            <w:r>
              <w:rPr>
                <w:rFonts w:asciiTheme="minorHAnsi" w:hAnsiTheme="minorHAnsi"/>
                <w:sz w:val="18"/>
                <w:szCs w:val="18"/>
              </w:rPr>
              <w:t>$5000</w:t>
            </w:r>
          </w:p>
        </w:tc>
        <w:tc>
          <w:tcPr>
            <w:tcW w:w="1908" w:type="dxa"/>
            <w:vMerge/>
          </w:tcPr>
          <w:p w:rsidR="005557CF" w:rsidRPr="00311496" w:rsidRDefault="005557CF" w:rsidP="00311496">
            <w:pPr>
              <w:spacing w:after="200" w:line="276" w:lineRule="auto"/>
              <w:rPr>
                <w:rFonts w:asciiTheme="minorHAnsi" w:hAnsiTheme="minorHAnsi"/>
                <w:sz w:val="18"/>
                <w:szCs w:val="18"/>
              </w:rPr>
            </w:pP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Lessons learned and knowledge generation</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Per year: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US$ 2,000</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Annually</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lastRenderedPageBreak/>
              <w:t>Monitoring of environmental and social risks, and corresponding management plans as relevant</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UNDP Country Office</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Per year: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US$ 2,000</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On-going</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Stakeholder Engagement Plan</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UNDP Country Office</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US$ 2,000</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On-going</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Addressing environmental and social grievances</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UNDP Country Office</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US$ 2,000</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On-going</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Steering Committee meetings</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Steering Committee</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UNDP Country Office</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Project Manager</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Per year: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US$ 500</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Per year:</w:t>
            </w: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US$ 1,000</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At minimum annually</w:t>
            </w:r>
          </w:p>
        </w:tc>
      </w:tr>
      <w:tr w:rsidR="00311496" w:rsidRPr="00311496" w:rsidTr="005557CF">
        <w:trPr>
          <w:jc w:val="center"/>
        </w:trPr>
        <w:tc>
          <w:tcPr>
            <w:tcW w:w="3685" w:type="dxa"/>
          </w:tcPr>
          <w:p w:rsidR="00311496" w:rsidRPr="00311496" w:rsidRDefault="005557CF" w:rsidP="00311496">
            <w:pPr>
              <w:spacing w:after="200" w:line="276" w:lineRule="auto"/>
              <w:rPr>
                <w:rFonts w:asciiTheme="minorHAnsi" w:hAnsiTheme="minorHAnsi"/>
                <w:sz w:val="18"/>
                <w:szCs w:val="18"/>
              </w:rPr>
            </w:pPr>
            <w:r>
              <w:rPr>
                <w:rFonts w:asciiTheme="minorHAnsi" w:hAnsiTheme="minorHAnsi"/>
                <w:sz w:val="18"/>
                <w:szCs w:val="18"/>
              </w:rPr>
              <w:t xml:space="preserve">UN Environment </w:t>
            </w:r>
            <w:r w:rsidRPr="00311496">
              <w:rPr>
                <w:rFonts w:asciiTheme="minorHAnsi" w:hAnsiTheme="minorHAnsi"/>
                <w:sz w:val="18"/>
                <w:szCs w:val="18"/>
              </w:rPr>
              <w:t>learning</w:t>
            </w:r>
            <w:r w:rsidR="00311496" w:rsidRPr="00311496">
              <w:rPr>
                <w:rFonts w:asciiTheme="minorHAnsi" w:hAnsiTheme="minorHAnsi"/>
                <w:sz w:val="18"/>
                <w:szCs w:val="18"/>
              </w:rPr>
              <w:t xml:space="preserve"> missions/site visits </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UNDP Country Office and Project Manager and </w:t>
            </w:r>
            <w:r w:rsidR="005557CF" w:rsidRPr="005557CF">
              <w:rPr>
                <w:rFonts w:asciiTheme="minorHAnsi" w:hAnsiTheme="minorHAnsi"/>
                <w:sz w:val="18"/>
                <w:szCs w:val="18"/>
              </w:rPr>
              <w:t>UN Environment,</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To be </w:t>
            </w:r>
            <w:proofErr w:type="gramStart"/>
            <w:r w:rsidRPr="00311496">
              <w:rPr>
                <w:rFonts w:asciiTheme="minorHAnsi" w:hAnsiTheme="minorHAnsi"/>
                <w:sz w:val="18"/>
                <w:szCs w:val="18"/>
              </w:rPr>
              <w:t>determined</w:t>
            </w:r>
            <w:proofErr w:type="gramEnd"/>
            <w:r w:rsidRPr="00311496">
              <w:rPr>
                <w:rFonts w:asciiTheme="minorHAnsi" w:hAnsiTheme="minorHAnsi"/>
                <w:sz w:val="18"/>
                <w:szCs w:val="18"/>
              </w:rPr>
              <w:t xml:space="preserve">.  Cost would be covered by </w:t>
            </w:r>
            <w:r w:rsidR="005557CF">
              <w:rPr>
                <w:rFonts w:asciiTheme="minorHAnsi" w:hAnsiTheme="minorHAnsi"/>
                <w:sz w:val="18"/>
                <w:szCs w:val="18"/>
              </w:rPr>
              <w:t xml:space="preserve">UN Environment </w:t>
            </w:r>
          </w:p>
        </w:tc>
      </w:tr>
      <w:tr w:rsidR="00311496" w:rsidRPr="00311496" w:rsidTr="005557CF">
        <w:trPr>
          <w:trHeight w:val="840"/>
          <w:jc w:val="center"/>
        </w:trPr>
        <w:tc>
          <w:tcPr>
            <w:tcW w:w="3685" w:type="dxa"/>
          </w:tcPr>
          <w:p w:rsidR="005557CF"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Independent </w:t>
            </w:r>
            <w:r w:rsidR="005557CF">
              <w:rPr>
                <w:rFonts w:asciiTheme="minorHAnsi" w:hAnsiTheme="minorHAnsi"/>
                <w:sz w:val="18"/>
                <w:szCs w:val="18"/>
              </w:rPr>
              <w:t xml:space="preserve">Mid Term Review </w:t>
            </w:r>
          </w:p>
          <w:p w:rsidR="00311496" w:rsidRPr="00311496" w:rsidRDefault="00311496" w:rsidP="00311496">
            <w:pPr>
              <w:spacing w:after="200" w:line="276" w:lineRule="auto"/>
              <w:rPr>
                <w:rFonts w:asciiTheme="minorHAnsi" w:hAnsiTheme="minorHAnsi"/>
                <w:sz w:val="18"/>
                <w:szCs w:val="18"/>
              </w:rPr>
            </w:pPr>
          </w:p>
        </w:tc>
        <w:tc>
          <w:tcPr>
            <w:tcW w:w="3870" w:type="dxa"/>
          </w:tcPr>
          <w:p w:rsidR="005557CF"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UNDP Country Office and Project team and </w:t>
            </w:r>
            <w:r w:rsidR="005557CF">
              <w:rPr>
                <w:rFonts w:asciiTheme="minorHAnsi" w:hAnsiTheme="minorHAnsi"/>
                <w:sz w:val="18"/>
                <w:szCs w:val="18"/>
              </w:rPr>
              <w:t xml:space="preserve">UN Environment </w:t>
            </w:r>
          </w:p>
          <w:p w:rsidR="00311496" w:rsidRPr="005557CF" w:rsidRDefault="00311496" w:rsidP="005557CF">
            <w:pPr>
              <w:rPr>
                <w:rFonts w:asciiTheme="minorHAnsi" w:hAnsiTheme="minorHAnsi"/>
                <w:sz w:val="18"/>
                <w:szCs w:val="18"/>
              </w:rPr>
            </w:pPr>
          </w:p>
        </w:tc>
        <w:tc>
          <w:tcPr>
            <w:tcW w:w="2340" w:type="dxa"/>
          </w:tcPr>
          <w:p w:rsid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US$ </w:t>
            </w:r>
            <w:r w:rsidR="005557CF">
              <w:rPr>
                <w:rFonts w:asciiTheme="minorHAnsi" w:hAnsiTheme="minorHAnsi"/>
                <w:sz w:val="18"/>
                <w:szCs w:val="18"/>
              </w:rPr>
              <w:t>10,000</w:t>
            </w:r>
          </w:p>
          <w:p w:rsidR="005557CF" w:rsidRPr="00311496" w:rsidRDefault="005557CF" w:rsidP="00311496">
            <w:pPr>
              <w:spacing w:after="200" w:line="276" w:lineRule="auto"/>
              <w:rPr>
                <w:rFonts w:asciiTheme="minorHAnsi" w:hAnsiTheme="minorHAnsi"/>
                <w:sz w:val="18"/>
                <w:szCs w:val="18"/>
              </w:rPr>
            </w:pPr>
          </w:p>
        </w:tc>
        <w:tc>
          <w:tcPr>
            <w:tcW w:w="2951" w:type="dxa"/>
          </w:tcPr>
          <w:p w:rsidR="005557CF" w:rsidRPr="005557CF" w:rsidRDefault="005557CF" w:rsidP="005557CF">
            <w:pPr>
              <w:spacing w:after="200" w:line="276" w:lineRule="auto"/>
              <w:rPr>
                <w:rFonts w:asciiTheme="minorHAnsi" w:hAnsiTheme="minorHAnsi"/>
                <w:sz w:val="18"/>
                <w:szCs w:val="18"/>
              </w:rPr>
            </w:pPr>
            <w:r>
              <w:rPr>
                <w:rFonts w:asciiTheme="minorHAnsi" w:hAnsiTheme="minorHAnsi"/>
                <w:sz w:val="18"/>
                <w:szCs w:val="18"/>
              </w:rPr>
              <w:t>US$ 2000</w:t>
            </w:r>
          </w:p>
          <w:p w:rsidR="00311496" w:rsidRPr="005557CF" w:rsidRDefault="00311496" w:rsidP="005557CF">
            <w:pPr>
              <w:rPr>
                <w:rFonts w:asciiTheme="minorHAnsi" w:hAnsiTheme="minorHAnsi"/>
                <w:sz w:val="18"/>
                <w:szCs w:val="18"/>
              </w:rPr>
            </w:pPr>
          </w:p>
        </w:tc>
        <w:tc>
          <w:tcPr>
            <w:tcW w:w="1908" w:type="dxa"/>
          </w:tcPr>
          <w:p w:rsidR="00311496" w:rsidRDefault="005557CF" w:rsidP="00311496">
            <w:pPr>
              <w:spacing w:after="200" w:line="276" w:lineRule="auto"/>
              <w:rPr>
                <w:rFonts w:asciiTheme="minorHAnsi" w:hAnsiTheme="minorHAnsi"/>
                <w:sz w:val="18"/>
                <w:szCs w:val="18"/>
              </w:rPr>
            </w:pPr>
            <w:r>
              <w:rPr>
                <w:rFonts w:asciiTheme="minorHAnsi" w:hAnsiTheme="minorHAnsi"/>
                <w:sz w:val="18"/>
                <w:szCs w:val="18"/>
              </w:rPr>
              <w:t xml:space="preserve">Q1 2019 </w:t>
            </w:r>
          </w:p>
          <w:p w:rsidR="005557CF" w:rsidRPr="00311496" w:rsidRDefault="005557CF" w:rsidP="00311496">
            <w:pPr>
              <w:spacing w:after="200" w:line="276" w:lineRule="auto"/>
              <w:rPr>
                <w:rFonts w:asciiTheme="minorHAnsi" w:hAnsiTheme="minorHAnsi"/>
                <w:sz w:val="18"/>
                <w:szCs w:val="18"/>
              </w:rPr>
            </w:pPr>
          </w:p>
        </w:tc>
      </w:tr>
      <w:tr w:rsidR="005557CF" w:rsidRPr="00311496" w:rsidTr="005557CF">
        <w:trPr>
          <w:trHeight w:val="675"/>
          <w:jc w:val="center"/>
        </w:trPr>
        <w:tc>
          <w:tcPr>
            <w:tcW w:w="3685" w:type="dxa"/>
          </w:tcPr>
          <w:p w:rsidR="005557CF" w:rsidRPr="005557CF" w:rsidRDefault="005557CF" w:rsidP="005557CF">
            <w:pPr>
              <w:spacing w:after="200" w:line="276" w:lineRule="auto"/>
              <w:rPr>
                <w:rFonts w:asciiTheme="minorHAnsi" w:hAnsiTheme="minorHAnsi"/>
                <w:sz w:val="18"/>
                <w:szCs w:val="18"/>
              </w:rPr>
            </w:pPr>
            <w:r w:rsidRPr="00311496">
              <w:rPr>
                <w:rFonts w:asciiTheme="minorHAnsi" w:hAnsiTheme="minorHAnsi"/>
                <w:sz w:val="18"/>
                <w:szCs w:val="18"/>
              </w:rPr>
              <w:t>Terminal Evaluation (TE) included in UNDP evaluati</w:t>
            </w:r>
            <w:r>
              <w:rPr>
                <w:rFonts w:asciiTheme="minorHAnsi" w:hAnsiTheme="minorHAnsi"/>
                <w:sz w:val="18"/>
                <w:szCs w:val="18"/>
              </w:rPr>
              <w:t>on plan, and management response</w:t>
            </w:r>
          </w:p>
        </w:tc>
        <w:tc>
          <w:tcPr>
            <w:tcW w:w="3870" w:type="dxa"/>
          </w:tcPr>
          <w:p w:rsidR="005557CF" w:rsidRPr="00311496" w:rsidRDefault="005557CF" w:rsidP="005557CF">
            <w:pPr>
              <w:rPr>
                <w:rFonts w:asciiTheme="minorHAnsi" w:hAnsiTheme="minorHAnsi"/>
                <w:sz w:val="18"/>
                <w:szCs w:val="18"/>
              </w:rPr>
            </w:pPr>
            <w:r w:rsidRPr="005557CF">
              <w:rPr>
                <w:rFonts w:asciiTheme="minorHAnsi" w:hAnsiTheme="minorHAnsi"/>
                <w:sz w:val="18"/>
                <w:szCs w:val="18"/>
              </w:rPr>
              <w:t>UNDP Country Office and Project team and UN Environment</w:t>
            </w:r>
          </w:p>
        </w:tc>
        <w:tc>
          <w:tcPr>
            <w:tcW w:w="2340" w:type="dxa"/>
          </w:tcPr>
          <w:p w:rsidR="005557CF" w:rsidRPr="00311496" w:rsidRDefault="005557CF" w:rsidP="005557CF">
            <w:pPr>
              <w:spacing w:after="200" w:line="276" w:lineRule="auto"/>
              <w:rPr>
                <w:rFonts w:asciiTheme="minorHAnsi" w:hAnsiTheme="minorHAnsi"/>
                <w:sz w:val="18"/>
                <w:szCs w:val="18"/>
              </w:rPr>
            </w:pPr>
            <w:r>
              <w:rPr>
                <w:rFonts w:asciiTheme="minorHAnsi" w:hAnsiTheme="minorHAnsi"/>
                <w:sz w:val="18"/>
                <w:szCs w:val="18"/>
              </w:rPr>
              <w:t>US$ 15</w:t>
            </w:r>
            <w:r w:rsidRPr="00311496">
              <w:rPr>
                <w:rFonts w:asciiTheme="minorHAnsi" w:hAnsiTheme="minorHAnsi"/>
                <w:sz w:val="18"/>
                <w:szCs w:val="18"/>
              </w:rPr>
              <w:t>,000</w:t>
            </w:r>
          </w:p>
        </w:tc>
        <w:tc>
          <w:tcPr>
            <w:tcW w:w="2951" w:type="dxa"/>
          </w:tcPr>
          <w:p w:rsidR="005557CF" w:rsidRDefault="005557CF" w:rsidP="005557CF">
            <w:pPr>
              <w:rPr>
                <w:rFonts w:asciiTheme="minorHAnsi" w:hAnsiTheme="minorHAnsi"/>
                <w:sz w:val="18"/>
                <w:szCs w:val="18"/>
              </w:rPr>
            </w:pPr>
            <w:r w:rsidRPr="005557CF">
              <w:rPr>
                <w:rFonts w:asciiTheme="minorHAnsi" w:hAnsiTheme="minorHAnsi"/>
                <w:sz w:val="18"/>
                <w:szCs w:val="18"/>
              </w:rPr>
              <w:t xml:space="preserve">US$ </w:t>
            </w:r>
            <w:r>
              <w:rPr>
                <w:rFonts w:asciiTheme="minorHAnsi" w:hAnsiTheme="minorHAnsi"/>
                <w:sz w:val="18"/>
                <w:szCs w:val="18"/>
              </w:rPr>
              <w:t>5000</w:t>
            </w:r>
          </w:p>
          <w:p w:rsidR="005557CF" w:rsidRDefault="005557CF" w:rsidP="005557CF">
            <w:pPr>
              <w:rPr>
                <w:rFonts w:asciiTheme="minorHAnsi" w:hAnsiTheme="minorHAnsi"/>
                <w:sz w:val="18"/>
                <w:szCs w:val="18"/>
              </w:rPr>
            </w:pPr>
          </w:p>
        </w:tc>
        <w:tc>
          <w:tcPr>
            <w:tcW w:w="1908" w:type="dxa"/>
          </w:tcPr>
          <w:p w:rsidR="005557CF" w:rsidRDefault="005557CF" w:rsidP="005557CF">
            <w:pPr>
              <w:spacing w:after="200" w:line="276" w:lineRule="auto"/>
              <w:rPr>
                <w:rFonts w:asciiTheme="minorHAnsi" w:hAnsiTheme="minorHAnsi"/>
                <w:sz w:val="18"/>
                <w:szCs w:val="18"/>
              </w:rPr>
            </w:pPr>
            <w:r w:rsidRPr="00311496">
              <w:rPr>
                <w:rFonts w:asciiTheme="minorHAnsi" w:hAnsiTheme="minorHAnsi"/>
                <w:sz w:val="18"/>
                <w:szCs w:val="18"/>
              </w:rPr>
              <w:t>At least three months before operational closure</w:t>
            </w:r>
            <w:r>
              <w:rPr>
                <w:rFonts w:asciiTheme="minorHAnsi" w:hAnsiTheme="minorHAnsi"/>
                <w:sz w:val="18"/>
                <w:szCs w:val="18"/>
              </w:rPr>
              <w:t xml:space="preserve"> (Dec 2020) </w:t>
            </w:r>
          </w:p>
        </w:tc>
      </w:tr>
      <w:tr w:rsidR="00311496" w:rsidRPr="00311496" w:rsidTr="005557CF">
        <w:trPr>
          <w:jc w:val="center"/>
        </w:trPr>
        <w:tc>
          <w:tcPr>
            <w:tcW w:w="3685"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Translation of </w:t>
            </w:r>
            <w:r w:rsidR="005557CF">
              <w:rPr>
                <w:rFonts w:asciiTheme="minorHAnsi" w:hAnsiTheme="minorHAnsi"/>
                <w:sz w:val="18"/>
                <w:szCs w:val="18"/>
              </w:rPr>
              <w:t xml:space="preserve">Mid Term and </w:t>
            </w:r>
            <w:r w:rsidRPr="00311496">
              <w:rPr>
                <w:rFonts w:asciiTheme="minorHAnsi" w:hAnsiTheme="minorHAnsi"/>
                <w:sz w:val="18"/>
                <w:szCs w:val="18"/>
              </w:rPr>
              <w:t>Terminal Evaluation reports into English</w:t>
            </w:r>
          </w:p>
        </w:tc>
        <w:tc>
          <w:tcPr>
            <w:tcW w:w="387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UNDP Country Office</w:t>
            </w:r>
          </w:p>
        </w:tc>
        <w:tc>
          <w:tcPr>
            <w:tcW w:w="2340"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None</w:t>
            </w:r>
          </w:p>
        </w:tc>
        <w:tc>
          <w:tcPr>
            <w:tcW w:w="2951"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US$ 5,000</w:t>
            </w:r>
          </w:p>
        </w:tc>
        <w:tc>
          <w:tcPr>
            <w:tcW w:w="1908" w:type="dxa"/>
          </w:tcPr>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t xml:space="preserve">As </w:t>
            </w:r>
            <w:proofErr w:type="gramStart"/>
            <w:r w:rsidRPr="00311496">
              <w:rPr>
                <w:rFonts w:asciiTheme="minorHAnsi" w:hAnsiTheme="minorHAnsi"/>
                <w:sz w:val="18"/>
                <w:szCs w:val="18"/>
              </w:rPr>
              <w:t>required</w:t>
            </w:r>
            <w:proofErr w:type="gramEnd"/>
            <w:r w:rsidRPr="00311496">
              <w:rPr>
                <w:rFonts w:asciiTheme="minorHAnsi" w:hAnsiTheme="minorHAnsi"/>
                <w:sz w:val="18"/>
                <w:szCs w:val="18"/>
              </w:rPr>
              <w:t xml:space="preserve">.  </w:t>
            </w:r>
            <w:r w:rsidR="005557CF">
              <w:rPr>
                <w:rFonts w:asciiTheme="minorHAnsi" w:hAnsiTheme="minorHAnsi"/>
                <w:sz w:val="18"/>
                <w:szCs w:val="18"/>
              </w:rPr>
              <w:t xml:space="preserve">UN Environment </w:t>
            </w:r>
            <w:r w:rsidR="005557CF" w:rsidRPr="00311496">
              <w:rPr>
                <w:rFonts w:asciiTheme="minorHAnsi" w:hAnsiTheme="minorHAnsi"/>
                <w:sz w:val="18"/>
                <w:szCs w:val="18"/>
              </w:rPr>
              <w:t>will</w:t>
            </w:r>
            <w:r w:rsidRPr="00311496">
              <w:rPr>
                <w:rFonts w:asciiTheme="minorHAnsi" w:hAnsiTheme="minorHAnsi"/>
                <w:sz w:val="18"/>
                <w:szCs w:val="18"/>
              </w:rPr>
              <w:t xml:space="preserve"> only accept reports in English.</w:t>
            </w:r>
          </w:p>
        </w:tc>
      </w:tr>
      <w:tr w:rsidR="00311496" w:rsidRPr="00311496" w:rsidTr="005557CF">
        <w:trPr>
          <w:trHeight w:val="710"/>
          <w:jc w:val="center"/>
        </w:trPr>
        <w:tc>
          <w:tcPr>
            <w:tcW w:w="7555" w:type="dxa"/>
            <w:gridSpan w:val="2"/>
            <w:shd w:val="clear" w:color="auto" w:fill="E6E6E6"/>
          </w:tcPr>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 xml:space="preserve">TOTAL indicative COST </w:t>
            </w:r>
          </w:p>
          <w:p w:rsidR="00311496" w:rsidRPr="00311496" w:rsidRDefault="00311496" w:rsidP="00311496">
            <w:pPr>
              <w:spacing w:after="200" w:line="276" w:lineRule="auto"/>
              <w:rPr>
                <w:rFonts w:asciiTheme="minorHAnsi" w:hAnsiTheme="minorHAnsi"/>
                <w:b/>
                <w:sz w:val="18"/>
                <w:szCs w:val="18"/>
              </w:rPr>
            </w:pPr>
            <w:r w:rsidRPr="00311496">
              <w:rPr>
                <w:rFonts w:asciiTheme="minorHAnsi" w:hAnsiTheme="minorHAnsi"/>
                <w:b/>
                <w:sz w:val="18"/>
                <w:szCs w:val="18"/>
              </w:rPr>
              <w:t>Exclud</w:t>
            </w:r>
            <w:r w:rsidR="005557CF">
              <w:rPr>
                <w:rFonts w:asciiTheme="minorHAnsi" w:hAnsiTheme="minorHAnsi"/>
                <w:b/>
                <w:sz w:val="18"/>
                <w:szCs w:val="18"/>
              </w:rPr>
              <w:t xml:space="preserve">ing project team staff </w:t>
            </w:r>
            <w:r w:rsidR="00F0546D">
              <w:rPr>
                <w:rFonts w:asciiTheme="minorHAnsi" w:hAnsiTheme="minorHAnsi"/>
                <w:b/>
                <w:sz w:val="18"/>
                <w:szCs w:val="18"/>
              </w:rPr>
              <w:t xml:space="preserve">time, </w:t>
            </w:r>
            <w:r w:rsidR="00F0546D" w:rsidRPr="00311496">
              <w:rPr>
                <w:rFonts w:asciiTheme="minorHAnsi" w:hAnsiTheme="minorHAnsi"/>
                <w:b/>
                <w:sz w:val="18"/>
                <w:szCs w:val="18"/>
              </w:rPr>
              <w:t>UNDP</w:t>
            </w:r>
            <w:r w:rsidRPr="00311496">
              <w:rPr>
                <w:rFonts w:asciiTheme="minorHAnsi" w:hAnsiTheme="minorHAnsi"/>
                <w:b/>
                <w:sz w:val="18"/>
                <w:szCs w:val="18"/>
              </w:rPr>
              <w:t xml:space="preserve"> staff and </w:t>
            </w:r>
            <w:r w:rsidR="005557CF">
              <w:rPr>
                <w:rFonts w:asciiTheme="minorHAnsi" w:hAnsiTheme="minorHAnsi"/>
                <w:b/>
                <w:sz w:val="18"/>
                <w:szCs w:val="18"/>
              </w:rPr>
              <w:t xml:space="preserve">UN Environment </w:t>
            </w:r>
            <w:r w:rsidRPr="00311496">
              <w:rPr>
                <w:rFonts w:asciiTheme="minorHAnsi" w:hAnsiTheme="minorHAnsi"/>
                <w:b/>
                <w:sz w:val="18"/>
                <w:szCs w:val="18"/>
              </w:rPr>
              <w:t xml:space="preserve">travel expenses </w:t>
            </w:r>
          </w:p>
        </w:tc>
        <w:tc>
          <w:tcPr>
            <w:tcW w:w="2340" w:type="dxa"/>
            <w:shd w:val="clear" w:color="auto" w:fill="E6E6E6"/>
          </w:tcPr>
          <w:p w:rsidR="00311496" w:rsidRPr="00311496" w:rsidRDefault="005557CF" w:rsidP="00311496">
            <w:pPr>
              <w:spacing w:after="200" w:line="276" w:lineRule="auto"/>
              <w:rPr>
                <w:rFonts w:asciiTheme="minorHAnsi" w:hAnsiTheme="minorHAnsi"/>
                <w:b/>
                <w:sz w:val="18"/>
                <w:szCs w:val="18"/>
              </w:rPr>
            </w:pPr>
            <w:r>
              <w:rPr>
                <w:rFonts w:asciiTheme="minorHAnsi" w:hAnsiTheme="minorHAnsi"/>
                <w:b/>
                <w:sz w:val="18"/>
                <w:szCs w:val="18"/>
              </w:rPr>
              <w:t>US$ 27</w:t>
            </w:r>
            <w:r w:rsidR="00311496" w:rsidRPr="00311496">
              <w:rPr>
                <w:rFonts w:asciiTheme="minorHAnsi" w:hAnsiTheme="minorHAnsi"/>
                <w:b/>
                <w:sz w:val="18"/>
                <w:szCs w:val="18"/>
              </w:rPr>
              <w:t>,500</w:t>
            </w:r>
          </w:p>
        </w:tc>
        <w:tc>
          <w:tcPr>
            <w:tcW w:w="2951" w:type="dxa"/>
            <w:shd w:val="clear" w:color="auto" w:fill="E6E6E6"/>
          </w:tcPr>
          <w:p w:rsidR="00311496" w:rsidRPr="00311496" w:rsidRDefault="005557CF" w:rsidP="00311496">
            <w:pPr>
              <w:spacing w:after="200" w:line="276" w:lineRule="auto"/>
              <w:rPr>
                <w:rFonts w:asciiTheme="minorHAnsi" w:hAnsiTheme="minorHAnsi"/>
                <w:b/>
                <w:sz w:val="18"/>
                <w:szCs w:val="18"/>
              </w:rPr>
            </w:pPr>
            <w:r>
              <w:rPr>
                <w:rFonts w:asciiTheme="minorHAnsi" w:hAnsiTheme="minorHAnsi"/>
                <w:b/>
                <w:sz w:val="18"/>
                <w:szCs w:val="18"/>
              </w:rPr>
              <w:t>US$ 22,500</w:t>
            </w:r>
          </w:p>
        </w:tc>
        <w:tc>
          <w:tcPr>
            <w:tcW w:w="1908" w:type="dxa"/>
            <w:shd w:val="clear" w:color="auto" w:fill="E6E6E6"/>
          </w:tcPr>
          <w:p w:rsidR="00311496" w:rsidRPr="00311496" w:rsidRDefault="00F0546D" w:rsidP="00311496">
            <w:pPr>
              <w:spacing w:after="200" w:line="276" w:lineRule="auto"/>
              <w:rPr>
                <w:rFonts w:asciiTheme="minorHAnsi" w:hAnsiTheme="minorHAnsi"/>
                <w:b/>
                <w:sz w:val="18"/>
                <w:szCs w:val="18"/>
              </w:rPr>
            </w:pPr>
            <w:r>
              <w:rPr>
                <w:rFonts w:asciiTheme="minorHAnsi" w:hAnsiTheme="minorHAnsi"/>
                <w:b/>
                <w:sz w:val="18"/>
                <w:szCs w:val="18"/>
              </w:rPr>
              <w:t>$50,000</w:t>
            </w:r>
          </w:p>
        </w:tc>
      </w:tr>
    </w:tbl>
    <w:p w:rsidR="00311496" w:rsidRPr="00311496" w:rsidRDefault="00311496" w:rsidP="00311496">
      <w:pPr>
        <w:spacing w:after="200" w:line="276" w:lineRule="auto"/>
        <w:rPr>
          <w:rFonts w:asciiTheme="minorHAnsi" w:hAnsiTheme="minorHAnsi"/>
          <w:sz w:val="18"/>
          <w:szCs w:val="18"/>
        </w:rPr>
      </w:pPr>
    </w:p>
    <w:p w:rsidR="00311496" w:rsidRPr="00311496" w:rsidRDefault="00311496" w:rsidP="00311496">
      <w:pPr>
        <w:spacing w:after="200" w:line="276" w:lineRule="auto"/>
        <w:rPr>
          <w:rFonts w:asciiTheme="minorHAnsi" w:hAnsiTheme="minorHAnsi"/>
          <w:sz w:val="18"/>
          <w:szCs w:val="18"/>
        </w:rPr>
      </w:pPr>
      <w:r w:rsidRPr="00311496">
        <w:rPr>
          <w:rFonts w:asciiTheme="minorHAnsi" w:hAnsiTheme="minorHAnsi"/>
          <w:sz w:val="18"/>
          <w:szCs w:val="18"/>
        </w:rPr>
        <w:br w:type="page"/>
      </w:r>
    </w:p>
    <w:p w:rsidR="00387B6D" w:rsidRDefault="00387B6D">
      <w:pPr>
        <w:spacing w:after="200" w:line="276" w:lineRule="auto"/>
        <w:rPr>
          <w:rFonts w:asciiTheme="minorHAnsi" w:hAnsiTheme="minorHAnsi"/>
          <w:sz w:val="18"/>
          <w:szCs w:val="18"/>
        </w:rPr>
      </w:pPr>
    </w:p>
    <w:tbl>
      <w:tblPr>
        <w:tblW w:w="151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0"/>
      </w:tblGrid>
      <w:tr w:rsidR="00F477F9" w:rsidRPr="00420D65" w:rsidTr="00F477F9">
        <w:trPr>
          <w:trHeight w:val="1998"/>
        </w:trPr>
        <w:tc>
          <w:tcPr>
            <w:tcW w:w="15120" w:type="dxa"/>
            <w:shd w:val="clear" w:color="auto" w:fill="F2F2F2" w:themeFill="background1" w:themeFillShade="F2"/>
          </w:tcPr>
          <w:p w:rsidR="00F477F9" w:rsidRPr="009D2F67" w:rsidRDefault="00F477F9" w:rsidP="00912204">
            <w:pPr>
              <w:spacing w:after="200" w:line="276" w:lineRule="auto"/>
              <w:rPr>
                <w:rFonts w:asciiTheme="minorHAnsi" w:hAnsiTheme="minorHAnsi"/>
                <w:b/>
                <w:sz w:val="16"/>
                <w:szCs w:val="16"/>
              </w:rPr>
            </w:pPr>
            <w:r w:rsidRPr="009D2F67">
              <w:rPr>
                <w:rFonts w:asciiTheme="minorHAnsi" w:hAnsiTheme="minorHAnsi"/>
                <w:b/>
                <w:sz w:val="16"/>
                <w:szCs w:val="16"/>
              </w:rPr>
              <w:t xml:space="preserve">Prepared </w:t>
            </w:r>
            <w:r w:rsidR="00F144C5" w:rsidRPr="009D2F67">
              <w:rPr>
                <w:rFonts w:asciiTheme="minorHAnsi" w:hAnsiTheme="minorHAnsi"/>
                <w:b/>
                <w:sz w:val="16"/>
                <w:szCs w:val="16"/>
              </w:rPr>
              <w:t>by:</w:t>
            </w:r>
            <w:r w:rsidRPr="009D2F67">
              <w:rPr>
                <w:rFonts w:asciiTheme="minorHAnsi" w:hAnsiTheme="minorHAnsi"/>
                <w:b/>
                <w:sz w:val="16"/>
                <w:szCs w:val="16"/>
              </w:rPr>
              <w:t xml:space="preserve">                                                                                                               Reviewed by:                                                                                                          Approved by:</w:t>
            </w:r>
          </w:p>
          <w:p w:rsidR="00F477F9" w:rsidRPr="009D2F67" w:rsidRDefault="00F477F9" w:rsidP="00912204">
            <w:pPr>
              <w:spacing w:after="200" w:line="276" w:lineRule="auto"/>
              <w:rPr>
                <w:rFonts w:asciiTheme="minorHAnsi" w:hAnsiTheme="minorHAnsi"/>
                <w:sz w:val="16"/>
                <w:szCs w:val="16"/>
              </w:rPr>
            </w:pPr>
            <w:r w:rsidRPr="009D2F67">
              <w:rPr>
                <w:rFonts w:asciiTheme="minorHAnsi" w:hAnsiTheme="minorHAnsi"/>
                <w:sz w:val="16"/>
                <w:szCs w:val="16"/>
              </w:rPr>
              <w:t>Name:                                                                                                                           Name:                                                                                                                       Name:</w:t>
            </w:r>
          </w:p>
          <w:p w:rsidR="00F477F9" w:rsidRPr="009D2F67" w:rsidRDefault="00F477F9" w:rsidP="00912204">
            <w:pPr>
              <w:spacing w:after="200" w:line="276" w:lineRule="auto"/>
              <w:rPr>
                <w:rFonts w:asciiTheme="minorHAnsi" w:hAnsiTheme="minorHAnsi"/>
                <w:sz w:val="16"/>
                <w:szCs w:val="16"/>
              </w:rPr>
            </w:pPr>
            <w:r w:rsidRPr="009D2F67">
              <w:rPr>
                <w:rFonts w:asciiTheme="minorHAnsi" w:hAnsiTheme="minorHAnsi"/>
                <w:sz w:val="16"/>
                <w:szCs w:val="16"/>
              </w:rPr>
              <w:t>Title: Project M &amp; E Officer                                                                                      Title: PPU M &amp; E Specialist                                                                                   Title:  Project Manager</w:t>
            </w:r>
          </w:p>
          <w:p w:rsidR="00F477F9" w:rsidRPr="009D2F67" w:rsidRDefault="00F477F9" w:rsidP="00912204">
            <w:pPr>
              <w:spacing w:after="200" w:line="276" w:lineRule="auto"/>
              <w:rPr>
                <w:rFonts w:asciiTheme="minorHAnsi" w:hAnsiTheme="minorHAnsi"/>
                <w:sz w:val="16"/>
                <w:szCs w:val="16"/>
              </w:rPr>
            </w:pPr>
            <w:r w:rsidRPr="009D2F67">
              <w:rPr>
                <w:rFonts w:asciiTheme="minorHAnsi" w:hAnsiTheme="minorHAnsi"/>
                <w:sz w:val="16"/>
                <w:szCs w:val="16"/>
              </w:rPr>
              <w:t>Date:                                                                                                                            Date:                                                                                                                          Date:</w:t>
            </w:r>
          </w:p>
          <w:p w:rsidR="00F477F9" w:rsidRPr="00420D65" w:rsidRDefault="00F477F9" w:rsidP="00912204">
            <w:pPr>
              <w:spacing w:after="200" w:line="276" w:lineRule="auto"/>
              <w:rPr>
                <w:rFonts w:asciiTheme="minorHAnsi" w:hAnsiTheme="minorHAnsi"/>
                <w:b/>
                <w:sz w:val="16"/>
                <w:szCs w:val="16"/>
              </w:rPr>
            </w:pPr>
            <w:r w:rsidRPr="009D2F67">
              <w:rPr>
                <w:rFonts w:asciiTheme="minorHAnsi" w:hAnsiTheme="minorHAnsi"/>
                <w:sz w:val="16"/>
                <w:szCs w:val="16"/>
              </w:rPr>
              <w:t>Sign:                                                                                                                            Sign:                                                                                                                           Sign:</w:t>
            </w:r>
          </w:p>
        </w:tc>
      </w:tr>
    </w:tbl>
    <w:p w:rsidR="00F477F9" w:rsidRDefault="00F477F9" w:rsidP="00F477F9">
      <w:pPr>
        <w:spacing w:after="200" w:line="276" w:lineRule="auto"/>
        <w:rPr>
          <w:rFonts w:asciiTheme="minorHAnsi" w:hAnsiTheme="minorHAnsi"/>
          <w:b/>
          <w:sz w:val="16"/>
          <w:szCs w:val="16"/>
        </w:rPr>
      </w:pPr>
    </w:p>
    <w:p w:rsidR="00F477F9" w:rsidRPr="00FC5651" w:rsidRDefault="00F477F9">
      <w:pPr>
        <w:spacing w:after="200" w:line="276" w:lineRule="auto"/>
        <w:rPr>
          <w:rFonts w:asciiTheme="minorHAnsi" w:hAnsiTheme="minorHAnsi"/>
          <w:sz w:val="18"/>
          <w:szCs w:val="18"/>
        </w:rPr>
      </w:pPr>
    </w:p>
    <w:sectPr w:rsidR="00F477F9" w:rsidRPr="00FC5651" w:rsidSect="00B15D8A">
      <w:pgSz w:w="16840" w:h="11907" w:orient="landscape"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3B" w:rsidRDefault="002B7A3B" w:rsidP="00311496">
      <w:r>
        <w:separator/>
      </w:r>
    </w:p>
  </w:endnote>
  <w:endnote w:type="continuationSeparator" w:id="0">
    <w:p w:rsidR="002B7A3B" w:rsidRDefault="002B7A3B" w:rsidP="0031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Regular">
    <w:altName w:val="Corbel"/>
    <w:charset w:val="00"/>
    <w:family w:val="swiss"/>
    <w:pitch w:val="variable"/>
    <w:sig w:usb0="00000001"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3B" w:rsidRDefault="002B7A3B" w:rsidP="00311496">
      <w:r>
        <w:separator/>
      </w:r>
    </w:p>
  </w:footnote>
  <w:footnote w:type="continuationSeparator" w:id="0">
    <w:p w:rsidR="002B7A3B" w:rsidRDefault="002B7A3B" w:rsidP="00311496">
      <w:r>
        <w:continuationSeparator/>
      </w:r>
    </w:p>
  </w:footnote>
  <w:footnote w:id="1">
    <w:p w:rsidR="00311496" w:rsidRPr="00A81EA9" w:rsidRDefault="00311496" w:rsidP="00311496">
      <w:pPr>
        <w:pStyle w:val="FootnoteText"/>
        <w:rPr>
          <w:szCs w:val="18"/>
        </w:rPr>
      </w:pPr>
      <w:r w:rsidRPr="00A81EA9">
        <w:rPr>
          <w:rStyle w:val="FootnoteReference"/>
          <w:rFonts w:ascii="Times New Roman" w:hAnsi="Times New Roman"/>
          <w:szCs w:val="18"/>
        </w:rPr>
        <w:footnoteRef/>
      </w:r>
      <w:r>
        <w:rPr>
          <w:szCs w:val="18"/>
        </w:rPr>
        <w:t xml:space="preserve"> </w:t>
      </w:r>
      <w:r w:rsidRPr="00A81EA9">
        <w:rPr>
          <w:szCs w:val="18"/>
        </w:rPr>
        <w:t>Excluding project team staff time and UNDP staff time and travel expenses.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BCC"/>
    <w:multiLevelType w:val="hybridMultilevel"/>
    <w:tmpl w:val="EF8C6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728D6"/>
    <w:multiLevelType w:val="hybridMultilevel"/>
    <w:tmpl w:val="970C54BA"/>
    <w:lvl w:ilvl="0" w:tplc="0409000F">
      <w:start w:val="1"/>
      <w:numFmt w:val="decimal"/>
      <w:lvlText w:val="%1."/>
      <w:lvlJc w:val="left"/>
      <w:pPr>
        <w:ind w:left="60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5DC"/>
    <w:multiLevelType w:val="hybridMultilevel"/>
    <w:tmpl w:val="8A881764"/>
    <w:lvl w:ilvl="0" w:tplc="BB32F3A0">
      <w:start w:val="1"/>
      <w:numFmt w:val="decimal"/>
      <w:lvlText w:val="%1."/>
      <w:lvlJc w:val="left"/>
      <w:pPr>
        <w:ind w:left="720" w:hanging="360"/>
      </w:pPr>
      <w:rPr>
        <w:rFonts w:asciiTheme="minorHAnsi" w:hAnsiTheme="minorHAnsi" w:cs="Arial" w:hint="default"/>
        <w:color w:val="333333"/>
        <w:sz w:val="16"/>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1FB8"/>
    <w:multiLevelType w:val="hybridMultilevel"/>
    <w:tmpl w:val="E760ED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A2A1D"/>
    <w:multiLevelType w:val="hybridMultilevel"/>
    <w:tmpl w:val="B4DA8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1103A"/>
    <w:multiLevelType w:val="hybridMultilevel"/>
    <w:tmpl w:val="8126F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11E3E"/>
    <w:multiLevelType w:val="hybridMultilevel"/>
    <w:tmpl w:val="0DB89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5351AA"/>
    <w:multiLevelType w:val="hybridMultilevel"/>
    <w:tmpl w:val="A398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A80762"/>
    <w:multiLevelType w:val="hybridMultilevel"/>
    <w:tmpl w:val="52A27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1E45CA"/>
    <w:multiLevelType w:val="multilevel"/>
    <w:tmpl w:val="4C803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3E5D3B"/>
    <w:multiLevelType w:val="hybridMultilevel"/>
    <w:tmpl w:val="D068B7E2"/>
    <w:lvl w:ilvl="0" w:tplc="0409000F">
      <w:start w:val="1"/>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1" w15:restartNumberingAfterBreak="0">
    <w:nsid w:val="465E3C92"/>
    <w:multiLevelType w:val="hybridMultilevel"/>
    <w:tmpl w:val="55983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D380C"/>
    <w:multiLevelType w:val="hybridMultilevel"/>
    <w:tmpl w:val="A28EC394"/>
    <w:lvl w:ilvl="0" w:tplc="0409000F">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3" w15:restartNumberingAfterBreak="0">
    <w:nsid w:val="489D60D4"/>
    <w:multiLevelType w:val="hybridMultilevel"/>
    <w:tmpl w:val="50E4AD26"/>
    <w:lvl w:ilvl="0" w:tplc="352E848C">
      <w:start w:val="1"/>
      <w:numFmt w:val="decimal"/>
      <w:lvlText w:val="%1."/>
      <w:lvlJc w:val="left"/>
      <w:pPr>
        <w:ind w:left="360" w:hanging="360"/>
      </w:pPr>
      <w:rPr>
        <w:rFonts w:asciiTheme="minorHAnsi" w:hAnsiTheme="minorHAns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056FE5"/>
    <w:multiLevelType w:val="hybridMultilevel"/>
    <w:tmpl w:val="4D0E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93FB4"/>
    <w:multiLevelType w:val="hybridMultilevel"/>
    <w:tmpl w:val="641C0580"/>
    <w:lvl w:ilvl="0" w:tplc="6D6AF30E">
      <w:start w:val="1"/>
      <w:numFmt w:val="decimal"/>
      <w:lvlText w:val="%1."/>
      <w:lvlJc w:val="left"/>
      <w:pPr>
        <w:ind w:left="360" w:hanging="360"/>
      </w:pPr>
      <w:rPr>
        <w:rFonts w:asciiTheme="minorHAnsi" w:eastAsiaTheme="minorHAnsi"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380004"/>
    <w:multiLevelType w:val="hybridMultilevel"/>
    <w:tmpl w:val="7F58E0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797C84"/>
    <w:multiLevelType w:val="hybridMultilevel"/>
    <w:tmpl w:val="605052B2"/>
    <w:lvl w:ilvl="0" w:tplc="F68AB7F0">
      <w:start w:val="1"/>
      <w:numFmt w:val="decimal"/>
      <w:lvlText w:val="%1."/>
      <w:lvlJc w:val="left"/>
      <w:pPr>
        <w:ind w:left="360" w:hanging="360"/>
      </w:pPr>
      <w:rPr>
        <w:rFonts w:asciiTheme="minorHAnsi" w:eastAsia="Times New Roman"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7C4816"/>
    <w:multiLevelType w:val="hybridMultilevel"/>
    <w:tmpl w:val="F9225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A864C4"/>
    <w:multiLevelType w:val="hybridMultilevel"/>
    <w:tmpl w:val="0BE21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874491"/>
    <w:multiLevelType w:val="hybridMultilevel"/>
    <w:tmpl w:val="4D702D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8096D"/>
    <w:multiLevelType w:val="hybridMultilevel"/>
    <w:tmpl w:val="A2E6B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C85B59"/>
    <w:multiLevelType w:val="hybridMultilevel"/>
    <w:tmpl w:val="04162034"/>
    <w:lvl w:ilvl="0" w:tplc="007E2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F2384"/>
    <w:multiLevelType w:val="hybridMultilevel"/>
    <w:tmpl w:val="9C142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C474BE"/>
    <w:multiLevelType w:val="hybridMultilevel"/>
    <w:tmpl w:val="CC4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04685"/>
    <w:multiLevelType w:val="hybridMultilevel"/>
    <w:tmpl w:val="9BF0E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4409EC"/>
    <w:multiLevelType w:val="hybridMultilevel"/>
    <w:tmpl w:val="DAEADB7C"/>
    <w:lvl w:ilvl="0" w:tplc="04090017">
      <w:start w:val="1"/>
      <w:numFmt w:val="lowerLetter"/>
      <w:lvlText w:val="%1)"/>
      <w:lvlJc w:val="left"/>
      <w:pPr>
        <w:ind w:left="609" w:hanging="360"/>
      </w:pPr>
    </w:lvl>
    <w:lvl w:ilvl="1" w:tplc="E6284764">
      <w:start w:val="1"/>
      <w:numFmt w:val="decimal"/>
      <w:lvlText w:val="%2."/>
      <w:lvlJc w:val="left"/>
      <w:pPr>
        <w:ind w:left="1329" w:hanging="360"/>
      </w:pPr>
      <w:rPr>
        <w:rFonts w:hint="default"/>
        <w:sz w:val="16"/>
        <w:szCs w:val="14"/>
      </w:r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7" w15:restartNumberingAfterBreak="0">
    <w:nsid w:val="78E82682"/>
    <w:multiLevelType w:val="hybridMultilevel"/>
    <w:tmpl w:val="8CD08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5F5547"/>
    <w:multiLevelType w:val="hybridMultilevel"/>
    <w:tmpl w:val="A8928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815F78"/>
    <w:multiLevelType w:val="hybridMultilevel"/>
    <w:tmpl w:val="A6DE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2"/>
  </w:num>
  <w:num w:numId="4">
    <w:abstractNumId w:val="12"/>
  </w:num>
  <w:num w:numId="5">
    <w:abstractNumId w:val="10"/>
  </w:num>
  <w:num w:numId="6">
    <w:abstractNumId w:val="26"/>
  </w:num>
  <w:num w:numId="7">
    <w:abstractNumId w:val="11"/>
  </w:num>
  <w:num w:numId="8">
    <w:abstractNumId w:val="1"/>
  </w:num>
  <w:num w:numId="9">
    <w:abstractNumId w:val="2"/>
  </w:num>
  <w:num w:numId="10">
    <w:abstractNumId w:val="19"/>
  </w:num>
  <w:num w:numId="11">
    <w:abstractNumId w:val="23"/>
  </w:num>
  <w:num w:numId="12">
    <w:abstractNumId w:val="29"/>
  </w:num>
  <w:num w:numId="13">
    <w:abstractNumId w:val="13"/>
  </w:num>
  <w:num w:numId="14">
    <w:abstractNumId w:val="7"/>
  </w:num>
  <w:num w:numId="15">
    <w:abstractNumId w:val="21"/>
  </w:num>
  <w:num w:numId="16">
    <w:abstractNumId w:val="0"/>
  </w:num>
  <w:num w:numId="17">
    <w:abstractNumId w:val="17"/>
  </w:num>
  <w:num w:numId="18">
    <w:abstractNumId w:val="18"/>
  </w:num>
  <w:num w:numId="19">
    <w:abstractNumId w:val="27"/>
  </w:num>
  <w:num w:numId="20">
    <w:abstractNumId w:val="25"/>
  </w:num>
  <w:num w:numId="21">
    <w:abstractNumId w:val="15"/>
  </w:num>
  <w:num w:numId="22">
    <w:abstractNumId w:val="28"/>
  </w:num>
  <w:num w:numId="23">
    <w:abstractNumId w:val="3"/>
  </w:num>
  <w:num w:numId="24">
    <w:abstractNumId w:val="4"/>
  </w:num>
  <w:num w:numId="25">
    <w:abstractNumId w:val="8"/>
  </w:num>
  <w:num w:numId="26">
    <w:abstractNumId w:val="20"/>
  </w:num>
  <w:num w:numId="27">
    <w:abstractNumId w:val="5"/>
  </w:num>
  <w:num w:numId="28">
    <w:abstractNumId w:val="6"/>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EE"/>
    <w:rsid w:val="00004F44"/>
    <w:rsid w:val="00043364"/>
    <w:rsid w:val="00045BDF"/>
    <w:rsid w:val="000513D9"/>
    <w:rsid w:val="0005367C"/>
    <w:rsid w:val="000D7006"/>
    <w:rsid w:val="001044AF"/>
    <w:rsid w:val="0010542D"/>
    <w:rsid w:val="0013199F"/>
    <w:rsid w:val="00135441"/>
    <w:rsid w:val="00153E93"/>
    <w:rsid w:val="001716E7"/>
    <w:rsid w:val="00177EFD"/>
    <w:rsid w:val="001945D4"/>
    <w:rsid w:val="00194E6A"/>
    <w:rsid w:val="001D1567"/>
    <w:rsid w:val="001D3013"/>
    <w:rsid w:val="001D6B9A"/>
    <w:rsid w:val="002524AB"/>
    <w:rsid w:val="00257E68"/>
    <w:rsid w:val="0026654F"/>
    <w:rsid w:val="00286D20"/>
    <w:rsid w:val="00293027"/>
    <w:rsid w:val="002B6F29"/>
    <w:rsid w:val="002B768A"/>
    <w:rsid w:val="002B7A3B"/>
    <w:rsid w:val="002C2CDA"/>
    <w:rsid w:val="002C5A4C"/>
    <w:rsid w:val="002D66F8"/>
    <w:rsid w:val="002F4AFC"/>
    <w:rsid w:val="002F7E69"/>
    <w:rsid w:val="00311496"/>
    <w:rsid w:val="00333FBC"/>
    <w:rsid w:val="003371DD"/>
    <w:rsid w:val="00370752"/>
    <w:rsid w:val="003755BB"/>
    <w:rsid w:val="00385BD8"/>
    <w:rsid w:val="00387B6D"/>
    <w:rsid w:val="003D17BC"/>
    <w:rsid w:val="003E7FDC"/>
    <w:rsid w:val="003F05EB"/>
    <w:rsid w:val="003F585A"/>
    <w:rsid w:val="00467F1E"/>
    <w:rsid w:val="00487038"/>
    <w:rsid w:val="004C555D"/>
    <w:rsid w:val="004E07B6"/>
    <w:rsid w:val="004F3478"/>
    <w:rsid w:val="00500E3B"/>
    <w:rsid w:val="00505001"/>
    <w:rsid w:val="00522838"/>
    <w:rsid w:val="005557CF"/>
    <w:rsid w:val="00557CA4"/>
    <w:rsid w:val="00561459"/>
    <w:rsid w:val="005824E2"/>
    <w:rsid w:val="005C3141"/>
    <w:rsid w:val="005D5C4B"/>
    <w:rsid w:val="00613811"/>
    <w:rsid w:val="00632753"/>
    <w:rsid w:val="00675FF6"/>
    <w:rsid w:val="00692BE3"/>
    <w:rsid w:val="006F1FE0"/>
    <w:rsid w:val="00706476"/>
    <w:rsid w:val="007067D2"/>
    <w:rsid w:val="0071190D"/>
    <w:rsid w:val="0072608B"/>
    <w:rsid w:val="0073557E"/>
    <w:rsid w:val="007403AE"/>
    <w:rsid w:val="007426A9"/>
    <w:rsid w:val="007506F2"/>
    <w:rsid w:val="00776A12"/>
    <w:rsid w:val="007A67CB"/>
    <w:rsid w:val="007C24BA"/>
    <w:rsid w:val="007C7D6F"/>
    <w:rsid w:val="007D2B3D"/>
    <w:rsid w:val="007D3282"/>
    <w:rsid w:val="007E1109"/>
    <w:rsid w:val="007F6D29"/>
    <w:rsid w:val="00802448"/>
    <w:rsid w:val="008117C3"/>
    <w:rsid w:val="00824812"/>
    <w:rsid w:val="0082744D"/>
    <w:rsid w:val="00863A51"/>
    <w:rsid w:val="00865659"/>
    <w:rsid w:val="008735B9"/>
    <w:rsid w:val="008745A4"/>
    <w:rsid w:val="008A4811"/>
    <w:rsid w:val="008C4550"/>
    <w:rsid w:val="008C7875"/>
    <w:rsid w:val="00941EC3"/>
    <w:rsid w:val="009422A6"/>
    <w:rsid w:val="00943982"/>
    <w:rsid w:val="00986A9A"/>
    <w:rsid w:val="009A23EC"/>
    <w:rsid w:val="009C0E2F"/>
    <w:rsid w:val="009C44F9"/>
    <w:rsid w:val="009C5FD1"/>
    <w:rsid w:val="009D3207"/>
    <w:rsid w:val="00A07BF6"/>
    <w:rsid w:val="00A11DAD"/>
    <w:rsid w:val="00A23101"/>
    <w:rsid w:val="00A53438"/>
    <w:rsid w:val="00A6272E"/>
    <w:rsid w:val="00A62A39"/>
    <w:rsid w:val="00A7544C"/>
    <w:rsid w:val="00A80151"/>
    <w:rsid w:val="00A84AAC"/>
    <w:rsid w:val="00AE287D"/>
    <w:rsid w:val="00AE64C3"/>
    <w:rsid w:val="00B15D8A"/>
    <w:rsid w:val="00B24618"/>
    <w:rsid w:val="00B340C5"/>
    <w:rsid w:val="00B5340F"/>
    <w:rsid w:val="00B728AB"/>
    <w:rsid w:val="00B80597"/>
    <w:rsid w:val="00B93A93"/>
    <w:rsid w:val="00B94555"/>
    <w:rsid w:val="00BA4DB2"/>
    <w:rsid w:val="00BB2505"/>
    <w:rsid w:val="00C106F5"/>
    <w:rsid w:val="00C2499C"/>
    <w:rsid w:val="00C4220E"/>
    <w:rsid w:val="00C6483F"/>
    <w:rsid w:val="00C72442"/>
    <w:rsid w:val="00C76A0B"/>
    <w:rsid w:val="00C951B6"/>
    <w:rsid w:val="00CE1808"/>
    <w:rsid w:val="00CE3677"/>
    <w:rsid w:val="00D11757"/>
    <w:rsid w:val="00D3598E"/>
    <w:rsid w:val="00D416D0"/>
    <w:rsid w:val="00D56B9E"/>
    <w:rsid w:val="00D618A4"/>
    <w:rsid w:val="00D83651"/>
    <w:rsid w:val="00D86522"/>
    <w:rsid w:val="00DA0760"/>
    <w:rsid w:val="00DA3AEE"/>
    <w:rsid w:val="00DA776A"/>
    <w:rsid w:val="00DC0C60"/>
    <w:rsid w:val="00DF57D8"/>
    <w:rsid w:val="00E13D37"/>
    <w:rsid w:val="00E17B1C"/>
    <w:rsid w:val="00E2299D"/>
    <w:rsid w:val="00E24288"/>
    <w:rsid w:val="00E32D9D"/>
    <w:rsid w:val="00E614FA"/>
    <w:rsid w:val="00E631CE"/>
    <w:rsid w:val="00E70447"/>
    <w:rsid w:val="00E75DC7"/>
    <w:rsid w:val="00E81D8A"/>
    <w:rsid w:val="00E826B7"/>
    <w:rsid w:val="00EC5270"/>
    <w:rsid w:val="00ED6C6B"/>
    <w:rsid w:val="00EF05CF"/>
    <w:rsid w:val="00EF5854"/>
    <w:rsid w:val="00F0546D"/>
    <w:rsid w:val="00F144C5"/>
    <w:rsid w:val="00F3444A"/>
    <w:rsid w:val="00F477F9"/>
    <w:rsid w:val="00F54974"/>
    <w:rsid w:val="00F86C77"/>
    <w:rsid w:val="00FA1867"/>
    <w:rsid w:val="00FB34F0"/>
    <w:rsid w:val="00FC2061"/>
    <w:rsid w:val="00FC5651"/>
    <w:rsid w:val="00FF1085"/>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6D48"/>
  <w15:docId w15:val="{63AFAC6C-7AE5-4AD8-A7AD-A9F89407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EE"/>
    <w:pPr>
      <w:spacing w:after="0" w:line="240" w:lineRule="auto"/>
    </w:pPr>
    <w:rPr>
      <w:rFonts w:ascii="Myriad Pro Regular" w:hAnsi="Myriad Pro Regular"/>
    </w:rPr>
  </w:style>
  <w:style w:type="paragraph" w:styleId="Heading2">
    <w:name w:val="heading 2"/>
    <w:basedOn w:val="Normal"/>
    <w:next w:val="Normal"/>
    <w:link w:val="Heading2Char"/>
    <w:autoRedefine/>
    <w:uiPriority w:val="9"/>
    <w:unhideWhenUsed/>
    <w:qFormat/>
    <w:rsid w:val="00865659"/>
    <w:pPr>
      <w:keepNext/>
      <w:keepLines/>
      <w:outlineLvl w:val="1"/>
    </w:pPr>
    <w:rPr>
      <w:rFonts w:asciiTheme="minorHAnsi" w:eastAsiaTheme="majorEastAsia" w:hAnsiTheme="minorHAnsi" w:cstheme="majorBidi"/>
      <w:b/>
      <w:bCs/>
      <w:color w:val="00B0F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659"/>
    <w:rPr>
      <w:rFonts w:eastAsiaTheme="majorEastAsia" w:cstheme="majorBidi"/>
      <w:b/>
      <w:bCs/>
      <w:color w:val="00B0F0"/>
      <w:lang w:val="en-GB"/>
    </w:rPr>
  </w:style>
  <w:style w:type="table" w:styleId="TableGrid">
    <w:name w:val="Table Grid"/>
    <w:basedOn w:val="TableNormal"/>
    <w:rsid w:val="00DA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DA3AEE"/>
    <w:pPr>
      <w:numPr>
        <w:ilvl w:val="1"/>
      </w:numPr>
    </w:pPr>
    <w:rPr>
      <w:rFonts w:eastAsiaTheme="majorEastAsia" w:cstheme="majorBidi"/>
      <w:b/>
      <w:iCs/>
      <w:color w:val="4F81BD" w:themeColor="accent1"/>
      <w:sz w:val="28"/>
      <w:szCs w:val="24"/>
    </w:rPr>
  </w:style>
  <w:style w:type="character" w:customStyle="1" w:styleId="SubtitleChar">
    <w:name w:val="Subtitle Char"/>
    <w:basedOn w:val="DefaultParagraphFont"/>
    <w:link w:val="Subtitle"/>
    <w:uiPriority w:val="11"/>
    <w:rsid w:val="00DA3AEE"/>
    <w:rPr>
      <w:rFonts w:ascii="Myriad Pro Regular" w:eastAsiaTheme="majorEastAsia" w:hAnsi="Myriad Pro Regular" w:cstheme="majorBidi"/>
      <w:b/>
      <w:iCs/>
      <w:color w:val="4F81BD" w:themeColor="accent1"/>
      <w:sz w:val="28"/>
      <w:szCs w:val="24"/>
    </w:rPr>
  </w:style>
  <w:style w:type="table" w:styleId="LightList">
    <w:name w:val="Light List"/>
    <w:basedOn w:val="TableNormal"/>
    <w:uiPriority w:val="61"/>
    <w:rsid w:val="00387B6D"/>
    <w:pPr>
      <w:spacing w:after="0" w:line="240" w:lineRule="auto"/>
    </w:pPr>
    <w:rPr>
      <w:lang w:val="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aliases w:val="List Paragraph (numbered (a)),References,WB List Paragraph,Bullets,List Paragraph1"/>
    <w:basedOn w:val="Normal"/>
    <w:link w:val="ListParagraphChar"/>
    <w:uiPriority w:val="34"/>
    <w:qFormat/>
    <w:rsid w:val="00500E3B"/>
    <w:pPr>
      <w:ind w:left="720"/>
      <w:contextualSpacing/>
    </w:pPr>
  </w:style>
  <w:style w:type="paragraph" w:customStyle="1" w:styleId="Default">
    <w:name w:val="Default"/>
    <w:rsid w:val="00E13D3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link w:val="NoSpacingChar"/>
    <w:uiPriority w:val="1"/>
    <w:qFormat/>
    <w:rsid w:val="00613811"/>
    <w:pPr>
      <w:spacing w:after="0" w:line="240" w:lineRule="auto"/>
    </w:pPr>
    <w:rPr>
      <w:rFonts w:ascii="Calibri" w:eastAsia="Calibri" w:hAnsi="Calibri" w:cs="Times New Roman"/>
    </w:rPr>
  </w:style>
  <w:style w:type="character" w:customStyle="1" w:styleId="NoSpacingChar">
    <w:name w:val="No Spacing Char"/>
    <w:link w:val="NoSpacing"/>
    <w:uiPriority w:val="1"/>
    <w:rsid w:val="00613811"/>
    <w:rPr>
      <w:rFonts w:ascii="Calibri" w:eastAsia="Calibri" w:hAnsi="Calibri" w:cs="Times New Roman"/>
    </w:rPr>
  </w:style>
  <w:style w:type="character" w:styleId="CommentReference">
    <w:name w:val="annotation reference"/>
    <w:basedOn w:val="DefaultParagraphFont"/>
    <w:uiPriority w:val="99"/>
    <w:semiHidden/>
    <w:unhideWhenUsed/>
    <w:rsid w:val="00FC5651"/>
    <w:rPr>
      <w:sz w:val="16"/>
      <w:szCs w:val="16"/>
    </w:rPr>
  </w:style>
  <w:style w:type="paragraph" w:styleId="CommentText">
    <w:name w:val="annotation text"/>
    <w:basedOn w:val="Normal"/>
    <w:link w:val="CommentTextChar"/>
    <w:uiPriority w:val="99"/>
    <w:unhideWhenUsed/>
    <w:rsid w:val="00FC5651"/>
    <w:rPr>
      <w:rFonts w:asciiTheme="minorHAnsi" w:hAnsiTheme="minorHAnsi"/>
      <w:sz w:val="20"/>
      <w:szCs w:val="20"/>
    </w:rPr>
  </w:style>
  <w:style w:type="character" w:customStyle="1" w:styleId="CommentTextChar">
    <w:name w:val="Comment Text Char"/>
    <w:basedOn w:val="DefaultParagraphFont"/>
    <w:link w:val="CommentText"/>
    <w:uiPriority w:val="99"/>
    <w:rsid w:val="00FC5651"/>
    <w:rPr>
      <w:sz w:val="20"/>
      <w:szCs w:val="20"/>
    </w:rPr>
  </w:style>
  <w:style w:type="paragraph" w:styleId="BalloonText">
    <w:name w:val="Balloon Text"/>
    <w:basedOn w:val="Normal"/>
    <w:link w:val="BalloonTextChar"/>
    <w:uiPriority w:val="99"/>
    <w:semiHidden/>
    <w:unhideWhenUsed/>
    <w:rsid w:val="00FC5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51"/>
    <w:rPr>
      <w:rFonts w:ascii="Segoe UI" w:hAnsi="Segoe UI" w:cs="Segoe UI"/>
      <w:sz w:val="18"/>
      <w:szCs w:val="18"/>
    </w:rPr>
  </w:style>
  <w:style w:type="paragraph" w:styleId="FootnoteText">
    <w:name w:val="footnote text"/>
    <w:basedOn w:val="Normal"/>
    <w:link w:val="FootnoteTextChar"/>
    <w:unhideWhenUsed/>
    <w:rsid w:val="00C72442"/>
    <w:rPr>
      <w:rFonts w:asciiTheme="minorHAnsi" w:hAnsiTheme="minorHAnsi"/>
      <w:sz w:val="20"/>
      <w:szCs w:val="20"/>
    </w:rPr>
  </w:style>
  <w:style w:type="character" w:customStyle="1" w:styleId="FootnoteTextChar">
    <w:name w:val="Footnote Text Char"/>
    <w:basedOn w:val="DefaultParagraphFont"/>
    <w:link w:val="FootnoteText"/>
    <w:rsid w:val="00C72442"/>
    <w:rPr>
      <w:sz w:val="20"/>
      <w:szCs w:val="20"/>
    </w:rPr>
  </w:style>
  <w:style w:type="character" w:customStyle="1" w:styleId="ListParagraphChar">
    <w:name w:val="List Paragraph Char"/>
    <w:aliases w:val="List Paragraph (numbered (a)) Char,References Char,WB List Paragraph Char,Bullets Char,List Paragraph1 Char"/>
    <w:link w:val="ListParagraph"/>
    <w:uiPriority w:val="34"/>
    <w:locked/>
    <w:rsid w:val="00043364"/>
    <w:rPr>
      <w:rFonts w:ascii="Myriad Pro Regular" w:hAnsi="Myriad Pro Regular"/>
    </w:rPr>
  </w:style>
  <w:style w:type="paragraph" w:styleId="BodyText">
    <w:name w:val="Body Text"/>
    <w:basedOn w:val="Normal"/>
    <w:link w:val="BodyTextChar"/>
    <w:uiPriority w:val="99"/>
    <w:unhideWhenUsed/>
    <w:rsid w:val="00045BDF"/>
    <w:pPr>
      <w:framePr w:hSpace="180" w:wrap="around" w:vAnchor="text" w:hAnchor="text" w:x="-635" w:y="1"/>
      <w:tabs>
        <w:tab w:val="left" w:pos="4680"/>
      </w:tabs>
      <w:suppressOverlap/>
    </w:pPr>
    <w:rPr>
      <w:rFonts w:asciiTheme="minorHAnsi" w:hAnsiTheme="minorHAnsi"/>
      <w:i/>
      <w:sz w:val="18"/>
      <w:szCs w:val="18"/>
      <w:lang w:val="en-GB"/>
    </w:rPr>
  </w:style>
  <w:style w:type="character" w:customStyle="1" w:styleId="BodyTextChar">
    <w:name w:val="Body Text Char"/>
    <w:basedOn w:val="DefaultParagraphFont"/>
    <w:link w:val="BodyText"/>
    <w:uiPriority w:val="99"/>
    <w:rsid w:val="00045BDF"/>
    <w:rPr>
      <w:i/>
      <w:sz w:val="18"/>
      <w:szCs w:val="18"/>
      <w:lang w:val="en-GB"/>
    </w:rPr>
  </w:style>
  <w:style w:type="paragraph" w:styleId="BodyText2">
    <w:name w:val="Body Text 2"/>
    <w:basedOn w:val="Normal"/>
    <w:link w:val="BodyText2Char"/>
    <w:uiPriority w:val="99"/>
    <w:unhideWhenUsed/>
    <w:rsid w:val="00557CA4"/>
    <w:pPr>
      <w:framePr w:hSpace="180" w:wrap="around" w:vAnchor="text" w:hAnchor="text" w:x="-635" w:y="1"/>
      <w:suppressOverlap/>
    </w:pPr>
    <w:rPr>
      <w:rFonts w:asciiTheme="minorHAnsi" w:hAnsiTheme="minorHAnsi" w:cs="Arial"/>
      <w:iCs/>
      <w:sz w:val="18"/>
      <w:szCs w:val="18"/>
      <w:lang w:val="en-GB"/>
    </w:rPr>
  </w:style>
  <w:style w:type="character" w:customStyle="1" w:styleId="BodyText2Char">
    <w:name w:val="Body Text 2 Char"/>
    <w:basedOn w:val="DefaultParagraphFont"/>
    <w:link w:val="BodyText2"/>
    <w:uiPriority w:val="99"/>
    <w:rsid w:val="00557CA4"/>
    <w:rPr>
      <w:rFonts w:cs="Arial"/>
      <w:iCs/>
      <w:sz w:val="18"/>
      <w:szCs w:val="18"/>
      <w:lang w:val="en-GB"/>
    </w:rPr>
  </w:style>
  <w:style w:type="character" w:styleId="FootnoteReference">
    <w:name w:val="footnote reference"/>
    <w:aliases w:val="16 Point,Superscript 6 Point,Superscript 6 Point + 11 pt,note bp, Car Car Char Car Char Car Car Char Car Char Char, Car Car Car Car Car Car Car Car Char Car Car Char Car Car Car Char Car Char Char Char,ftref,Знак сноски 1,Знак сноски-"/>
    <w:uiPriority w:val="99"/>
    <w:rsid w:val="00311496"/>
    <w:rPr>
      <w:rFonts w:ascii="Arial" w:hAnsi="Arial"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ATLASPDC-4-108709</_dlc_DocId>
    <_dlc_DocIdUrl xmlns="f1161f5b-24a3-4c2d-bc81-44cb9325e8ee">
      <Url>https://info.undp.org/docs/pdc/_layouts/DocIdRedir.aspx?ID=ATLASPDC-4-108709</Url>
      <Description>ATLASPDC-4-108709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2019-11-21T09:00:00+00:00</UNDPPublishedDate>
    <UNDPCountryTaxHTField0 xmlns="1ed4137b-41b2-488b-8250-6d369ec27664">
      <Terms xmlns="http://schemas.microsoft.com/office/infopath/2007/PartnerControls"/>
    </UNDPCountryTaxHTField0>
    <UndpOUCode xmlns="1ed4137b-41b2-488b-8250-6d369ec27664">SOM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Resilience</TermName>
          <TermId xmlns="http://schemas.microsoft.com/office/infopath/2007/PartnerControls">3417f382-f7a3-4ef0-8720-9ea8649f4e75</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2018-01-10T05:00:00+00:00</Document_x0020_Coverage_x0020_Period_x0020_Start_x0020_Dat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1175</Value>
      <Value>1107</Value>
      <Value>1120</Value>
      <Value>1</Value>
      <Value>763</Value>
    </TaxCatchAll>
    <c4e2ab2cc9354bbf9064eeb465a566ea xmlns="1ed4137b-41b2-488b-8250-6d369ec27664">
      <Terms xmlns="http://schemas.microsoft.com/office/infopath/2007/PartnerControls"/>
    </c4e2ab2cc9354bbf9064eeb465a566ea>
    <UndpProjectNo xmlns="1ed4137b-41b2-488b-8250-6d369ec27664">00109640</UndpProjectNo>
    <UndpDocStatus xmlns="1ed4137b-41b2-488b-8250-6d369ec27664">Draft</UndpDocStatus>
    <Outcome1 xmlns="f1161f5b-24a3-4c2d-bc81-44cb9325e8ee">3.2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B687D3-9842-4D9C-B866-FDF9A614B5C3}">
  <ds:schemaRefs>
    <ds:schemaRef ds:uri="http://schemas.microsoft.com/sharepoint/v3/contenttype/forms"/>
  </ds:schemaRefs>
</ds:datastoreItem>
</file>

<file path=customXml/itemProps2.xml><?xml version="1.0" encoding="utf-8"?>
<ds:datastoreItem xmlns:ds="http://schemas.openxmlformats.org/officeDocument/2006/customXml" ds:itemID="{AB87CCD3-16AC-4CB2-845F-B2539C623728}">
  <ds:schemaRefs>
    <ds:schemaRef ds:uri="http://schemas.microsoft.com/office/2006/metadata/properties"/>
    <ds:schemaRef ds:uri="http://schemas.microsoft.com/office/infopath/2007/PartnerControls"/>
    <ds:schemaRef ds:uri="def45390-5816-4aab-bc11-83193ab04531"/>
    <ds:schemaRef ds:uri="http://schemas.microsoft.com/sharepoint/v3"/>
  </ds:schemaRefs>
</ds:datastoreItem>
</file>

<file path=customXml/itemProps3.xml><?xml version="1.0" encoding="utf-8"?>
<ds:datastoreItem xmlns:ds="http://schemas.openxmlformats.org/officeDocument/2006/customXml" ds:itemID="{398DD12B-286F-4408-AB1A-C95EE067B479}"/>
</file>

<file path=customXml/itemProps4.xml><?xml version="1.0" encoding="utf-8"?>
<ds:datastoreItem xmlns:ds="http://schemas.openxmlformats.org/officeDocument/2006/customXml" ds:itemID="{5027507C-C04F-46C0-801F-36C109ACCDF7}"/>
</file>

<file path=customXml/itemProps5.xml><?xml version="1.0" encoding="utf-8"?>
<ds:datastoreItem xmlns:ds="http://schemas.openxmlformats.org/officeDocument/2006/customXml" ds:itemID="{910C2DFF-AA09-4EC7-BBC5-1ECDDF25CE62}">
  <ds:schemaRefs>
    <ds:schemaRef ds:uri="http://schemas.openxmlformats.org/officeDocument/2006/bibliography"/>
  </ds:schemaRefs>
</ds:datastoreItem>
</file>

<file path=customXml/itemProps6.xml><?xml version="1.0" encoding="utf-8"?>
<ds:datastoreItem xmlns:ds="http://schemas.openxmlformats.org/officeDocument/2006/customXml" ds:itemID="{835C0016-4E87-41A4-BFE8-21895C374F1C}"/>
</file>

<file path=docProps/app.xml><?xml version="1.0" encoding="utf-8"?>
<Properties xmlns="http://schemas.openxmlformats.org/officeDocument/2006/extended-properties" xmlns:vt="http://schemas.openxmlformats.org/officeDocument/2006/docPropsVTypes">
  <Template>Normal.dotm</Template>
  <TotalTime>1</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Monitoring plans </dc:title>
  <dc:subject/>
  <dc:creator>Sabeeh Zaidi</dc:creator>
  <cp:lastModifiedBy>Salah Dahir</cp:lastModifiedBy>
  <cp:revision>2</cp:revision>
  <dcterms:created xsi:type="dcterms:W3CDTF">2018-12-11T17:13:00Z</dcterms:created>
  <dcterms:modified xsi:type="dcterms:W3CDTF">2018-12-11T17:13:00Z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e167e5ec-a08d-4965-bbab-9745a40c8589</vt:lpwstr>
  </property>
  <property fmtid="{D5CDD505-2E9C-101B-9397-08002B2CF9AE}" pid="4" name="UNDPCountry">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1120;#SOM|cdea0762-6493-4acc-bf3b-f5b75277c37e</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1175;#Resilience|3417f382-f7a3-4ef0-8720-9ea8649f4e75</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